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E94AB" w14:textId="05BADF4C" w:rsidR="00F96385" w:rsidRPr="00A357D1" w:rsidRDefault="009B40C4" w:rsidP="00F9638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眼科主任高峰论坛暨青光眼专科联盟与近视防控专题</w:t>
      </w:r>
      <w:r w:rsidR="00EB596A">
        <w:rPr>
          <w:rFonts w:ascii="方正小标宋简体" w:eastAsia="方正小标宋简体" w:hAnsi="方正小标宋简体" w:cs="方正小标宋简体" w:hint="eastAsia"/>
          <w:sz w:val="40"/>
          <w:szCs w:val="40"/>
        </w:rPr>
        <w:t>会议</w:t>
      </w:r>
      <w:r w:rsidR="00F96385" w:rsidRPr="00A357D1">
        <w:rPr>
          <w:rFonts w:ascii="方正小标宋简体" w:eastAsia="方正小标宋简体" w:hAnsi="方正小标宋简体" w:cs="方正小标宋简体" w:hint="eastAsia"/>
          <w:sz w:val="40"/>
          <w:szCs w:val="40"/>
        </w:rPr>
        <w:t>执行</w:t>
      </w:r>
      <w:r w:rsidR="00F96385">
        <w:rPr>
          <w:rFonts w:ascii="方正小标宋简体" w:eastAsia="方正小标宋简体" w:hAnsi="方正小标宋简体" w:cs="方正小标宋简体" w:hint="eastAsia"/>
          <w:sz w:val="40"/>
          <w:szCs w:val="40"/>
        </w:rPr>
        <w:t>服务</w:t>
      </w:r>
    </w:p>
    <w:p w14:paraId="4D4B904F" w14:textId="3717ED98" w:rsidR="00152D9B" w:rsidRDefault="00BF4F1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项目需求</w:t>
      </w:r>
    </w:p>
    <w:p w14:paraId="66EBFA18" w14:textId="77777777" w:rsidR="00152D9B" w:rsidRDefault="00152D9B">
      <w:pPr>
        <w:spacing w:line="576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6A90A3D" w14:textId="103708DD" w:rsidR="00F96385" w:rsidRDefault="00BF4F19" w:rsidP="00BF4F19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中山大学中山眼科中心就</w:t>
      </w:r>
      <w:r w:rsidR="009B40C4" w:rsidRPr="009B40C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眼科主任高峰论坛暨青光眼专科联盟与近视防控专题会议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（以下简称“论坛”）对项目</w:t>
      </w:r>
      <w:r w:rsidR="00F9638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执行服务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进行采购</w:t>
      </w:r>
      <w:r w:rsidR="00BB68F3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项目</w:t>
      </w:r>
      <w:r w:rsidR="00BB68F3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主要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需求如下：</w:t>
      </w:r>
    </w:p>
    <w:p w14:paraId="6ED548A0" w14:textId="01AEB933" w:rsidR="00152D9B" w:rsidRDefault="00BF4F19">
      <w:pPr>
        <w:widowControl/>
        <w:wordWrap w:val="0"/>
        <w:spacing w:line="576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一、</w:t>
      </w:r>
      <w:r w:rsidR="00F96385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论坛主题</w:t>
      </w:r>
    </w:p>
    <w:p w14:paraId="54C77877" w14:textId="77777777" w:rsidR="009B40C4" w:rsidRDefault="009B40C4" w:rsidP="00F96385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 w:rsidRPr="009B40C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眼科主任高峰论坛暨青光眼专科联盟与近视防控专题会议</w:t>
      </w:r>
    </w:p>
    <w:p w14:paraId="081BB1D3" w14:textId="03653F48" w:rsidR="00F96385" w:rsidRPr="00F96385" w:rsidRDefault="00F96385" w:rsidP="00F96385">
      <w:pPr>
        <w:widowControl/>
        <w:wordWrap w:val="0"/>
        <w:spacing w:line="576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 w:rsidRPr="00F96385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二、论坛时间地点形式</w:t>
      </w:r>
    </w:p>
    <w:p w14:paraId="5C73B9C7" w14:textId="4CDD7930" w:rsidR="00F96385" w:rsidRDefault="00F96385" w:rsidP="00F96385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时间：</w:t>
      </w:r>
      <w:r w:rsidR="00B93AA2" w:rsidRPr="00D45F08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2023年2月</w:t>
      </w:r>
      <w:r w:rsidR="00B93AA2" w:rsidRPr="00D45F08"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-3</w:t>
      </w:r>
      <w:r w:rsidR="00B93AA2" w:rsidRPr="00D45F08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月（周六/日，</w:t>
      </w:r>
      <w:r w:rsidR="00B93AA2" w:rsidRPr="00D45F08"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具体</w:t>
      </w:r>
      <w:r w:rsidR="00B93AA2" w:rsidRPr="00D45F08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以</w:t>
      </w:r>
      <w:r w:rsidR="00B93AA2" w:rsidRPr="00D45F08"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需求方敲定时间为准</w:t>
      </w:r>
      <w:r w:rsidR="00B93AA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，</w:t>
      </w:r>
      <w:r w:rsidR="00B93AA2"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其中前一天</w:t>
      </w:r>
      <w:r w:rsidR="00BB68F3"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下午</w:t>
      </w:r>
      <w:r w:rsidR="00B93AA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为</w:t>
      </w:r>
      <w:r w:rsidR="00BB68F3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报到</w:t>
      </w:r>
      <w:r w:rsidR="00B93AA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时间</w:t>
      </w:r>
      <w:r w:rsidR="00EC634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）</w:t>
      </w:r>
    </w:p>
    <w:p w14:paraId="79E5BD9F" w14:textId="67D02B09" w:rsidR="00F96385" w:rsidRDefault="00F96385" w:rsidP="00F96385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.</w:t>
      </w:r>
      <w:r w:rsidRPr="000D096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地点：广州市区</w:t>
      </w:r>
    </w:p>
    <w:p w14:paraId="7DA87B16" w14:textId="69296215" w:rsidR="00F96385" w:rsidRDefault="00F96385" w:rsidP="00F96385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形式：线下会场+线上直播</w:t>
      </w:r>
    </w:p>
    <w:p w14:paraId="73A4B0D8" w14:textId="4B765042" w:rsidR="00876E2B" w:rsidRDefault="00876E2B" w:rsidP="00F96385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人数：线下参会预计2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50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人</w:t>
      </w:r>
    </w:p>
    <w:p w14:paraId="0BB5128E" w14:textId="77777777" w:rsidR="00152D9B" w:rsidRDefault="00BF4F19">
      <w:pPr>
        <w:widowControl/>
        <w:wordWrap w:val="0"/>
        <w:spacing w:line="576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二、采购总体费用</w:t>
      </w:r>
    </w:p>
    <w:p w14:paraId="3C957C38" w14:textId="7076E631" w:rsidR="00152D9B" w:rsidRDefault="00BF4F19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项目总体预算为</w:t>
      </w:r>
      <w:r w:rsidR="00F9638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人民币</w:t>
      </w:r>
      <w:r w:rsidR="007F5D75"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16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万元整。</w:t>
      </w:r>
    </w:p>
    <w:p w14:paraId="4DCB57BF" w14:textId="7AE2DFB9" w:rsidR="00F96385" w:rsidRDefault="00BF4F19" w:rsidP="00F96385">
      <w:pPr>
        <w:widowControl/>
        <w:wordWrap w:val="0"/>
        <w:spacing w:line="576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三、</w:t>
      </w:r>
      <w:r w:rsidR="00876E2B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具体需求</w:t>
      </w:r>
    </w:p>
    <w:p w14:paraId="1EC0CF49" w14:textId="0B2DB028" w:rsidR="007F5D75" w:rsidRDefault="007F5D75" w:rsidP="00F96385">
      <w:pPr>
        <w:widowControl/>
        <w:wordWrap w:val="0"/>
        <w:spacing w:line="576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（一）线下会场</w:t>
      </w:r>
      <w:r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  <w:t>系列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服务（本部分</w:t>
      </w:r>
      <w:r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  <w:t>最高限价7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万元）</w:t>
      </w:r>
      <w:bookmarkStart w:id="0" w:name="_GoBack"/>
      <w:bookmarkEnd w:id="0"/>
    </w:p>
    <w:p w14:paraId="08A2DD72" w14:textId="588EA520" w:rsidR="004C7280" w:rsidRDefault="004C7280" w:rsidP="004C7280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设计策划</w:t>
      </w:r>
    </w:p>
    <w:tbl>
      <w:tblPr>
        <w:tblStyle w:val="a3"/>
        <w:tblW w:w="8786" w:type="dxa"/>
        <w:jc w:val="center"/>
        <w:tblLook w:val="04A0" w:firstRow="1" w:lastRow="0" w:firstColumn="1" w:lastColumn="0" w:noHBand="0" w:noVBand="1"/>
      </w:tblPr>
      <w:tblGrid>
        <w:gridCol w:w="984"/>
        <w:gridCol w:w="1987"/>
        <w:gridCol w:w="3985"/>
        <w:gridCol w:w="1830"/>
      </w:tblGrid>
      <w:tr w:rsidR="004C7280" w14:paraId="3B65DF91" w14:textId="77777777" w:rsidTr="00B53631">
        <w:trPr>
          <w:trHeight w:val="582"/>
          <w:jc w:val="center"/>
        </w:trPr>
        <w:tc>
          <w:tcPr>
            <w:tcW w:w="984" w:type="dxa"/>
            <w:vAlign w:val="center"/>
          </w:tcPr>
          <w:p w14:paraId="6B1618C8" w14:textId="77777777" w:rsidR="004C7280" w:rsidRDefault="004C7280" w:rsidP="00B53631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87" w:type="dxa"/>
            <w:vAlign w:val="center"/>
          </w:tcPr>
          <w:p w14:paraId="49C19D9A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3985" w:type="dxa"/>
            <w:vAlign w:val="center"/>
          </w:tcPr>
          <w:p w14:paraId="23C7FAFB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项目内容</w:t>
            </w:r>
          </w:p>
        </w:tc>
        <w:tc>
          <w:tcPr>
            <w:tcW w:w="1830" w:type="dxa"/>
            <w:vAlign w:val="center"/>
          </w:tcPr>
          <w:p w14:paraId="49F44773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4C7280" w14:paraId="7F6D46A9" w14:textId="77777777" w:rsidTr="00B53631">
        <w:trPr>
          <w:trHeight w:val="582"/>
          <w:jc w:val="center"/>
        </w:trPr>
        <w:tc>
          <w:tcPr>
            <w:tcW w:w="984" w:type="dxa"/>
            <w:vAlign w:val="center"/>
          </w:tcPr>
          <w:p w14:paraId="4E3EA0E1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lastRenderedPageBreak/>
              <w:t>1</w:t>
            </w:r>
          </w:p>
        </w:tc>
        <w:tc>
          <w:tcPr>
            <w:tcW w:w="1987" w:type="dxa"/>
            <w:vAlign w:val="center"/>
          </w:tcPr>
          <w:p w14:paraId="53AEC475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主视觉设计</w:t>
            </w:r>
          </w:p>
        </w:tc>
        <w:tc>
          <w:tcPr>
            <w:tcW w:w="3985" w:type="dxa"/>
            <w:vAlign w:val="center"/>
          </w:tcPr>
          <w:p w14:paraId="72B3ABD8" w14:textId="0426AF28" w:rsidR="004C7280" w:rsidRDefault="004C7280" w:rsidP="00830177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论坛整体视觉形象设计</w:t>
            </w:r>
          </w:p>
        </w:tc>
        <w:tc>
          <w:tcPr>
            <w:tcW w:w="1830" w:type="dxa"/>
            <w:vAlign w:val="center"/>
          </w:tcPr>
          <w:p w14:paraId="71D47A85" w14:textId="6A3CAF6E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1套</w:t>
            </w:r>
            <w:r w:rsidR="00630A99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，无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条件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配合修改至满意为止</w:t>
            </w:r>
          </w:p>
        </w:tc>
      </w:tr>
      <w:tr w:rsidR="004C7280" w14:paraId="6AF6F208" w14:textId="77777777" w:rsidTr="00B53631">
        <w:trPr>
          <w:trHeight w:val="582"/>
          <w:jc w:val="center"/>
        </w:trPr>
        <w:tc>
          <w:tcPr>
            <w:tcW w:w="984" w:type="dxa"/>
            <w:vAlign w:val="center"/>
          </w:tcPr>
          <w:p w14:paraId="1E3CB576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87" w:type="dxa"/>
            <w:vAlign w:val="center"/>
          </w:tcPr>
          <w:p w14:paraId="1A0A3148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展示设计</w:t>
            </w:r>
          </w:p>
        </w:tc>
        <w:tc>
          <w:tcPr>
            <w:tcW w:w="3985" w:type="dxa"/>
            <w:vAlign w:val="center"/>
          </w:tcPr>
          <w:p w14:paraId="14116097" w14:textId="54E8DDF4" w:rsidR="004C7280" w:rsidRDefault="004C7280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电子</w:t>
            </w:r>
            <w:r w:rsidR="00252F5B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宣传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海报</w:t>
            </w:r>
            <w:r w:rsidR="00252F5B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、直播间海报、流程PPT</w:t>
            </w:r>
          </w:p>
        </w:tc>
        <w:tc>
          <w:tcPr>
            <w:tcW w:w="1830" w:type="dxa"/>
            <w:vAlign w:val="center"/>
          </w:tcPr>
          <w:p w14:paraId="79B334A1" w14:textId="76733308" w:rsidR="004C7280" w:rsidRDefault="00252F5B" w:rsidP="00D86512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1</w:t>
            </w:r>
            <w:r w:rsid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套</w:t>
            </w:r>
            <w:r w:rsidR="00D86512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</w:t>
            </w:r>
            <w:r w:rsidR="00630A99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无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条件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</w:t>
            </w:r>
            <w:r w:rsidR="00D86512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核对修改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至满意为止</w:t>
            </w:r>
          </w:p>
        </w:tc>
      </w:tr>
      <w:tr w:rsidR="004C7280" w14:paraId="0A2B9EF9" w14:textId="77777777" w:rsidTr="00B53631">
        <w:trPr>
          <w:trHeight w:val="582"/>
          <w:jc w:val="center"/>
        </w:trPr>
        <w:tc>
          <w:tcPr>
            <w:tcW w:w="984" w:type="dxa"/>
            <w:vAlign w:val="center"/>
          </w:tcPr>
          <w:p w14:paraId="48684BE0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87" w:type="dxa"/>
            <w:vAlign w:val="center"/>
          </w:tcPr>
          <w:p w14:paraId="6433A75D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物料设计</w:t>
            </w:r>
          </w:p>
        </w:tc>
        <w:tc>
          <w:tcPr>
            <w:tcW w:w="3985" w:type="dxa"/>
            <w:vAlign w:val="center"/>
          </w:tcPr>
          <w:p w14:paraId="2CA89691" w14:textId="5A7851D9" w:rsidR="004C7280" w:rsidRDefault="004C7280" w:rsidP="00830177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指引牌</w:t>
            </w:r>
            <w:r w:rsidR="00252F5B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、签到处、会场主背景、背景（板合影）、工作证</w:t>
            </w:r>
            <w:r w:rsidR="00977DB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、议程单、</w:t>
            </w:r>
            <w:proofErr w:type="gramStart"/>
            <w:r w:rsidR="00977DBD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桌牌</w:t>
            </w:r>
            <w:proofErr w:type="gramEnd"/>
          </w:p>
        </w:tc>
        <w:tc>
          <w:tcPr>
            <w:tcW w:w="1830" w:type="dxa"/>
            <w:vAlign w:val="center"/>
          </w:tcPr>
          <w:p w14:paraId="5AA51536" w14:textId="0D522D40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1套</w:t>
            </w:r>
            <w:r w:rsidR="00630A99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，无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条件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配合修改至满意为止</w:t>
            </w:r>
          </w:p>
        </w:tc>
      </w:tr>
      <w:tr w:rsidR="004C7280" w14:paraId="0A99833A" w14:textId="77777777" w:rsidTr="00B53631">
        <w:trPr>
          <w:trHeight w:val="582"/>
          <w:jc w:val="center"/>
        </w:trPr>
        <w:tc>
          <w:tcPr>
            <w:tcW w:w="984" w:type="dxa"/>
            <w:vAlign w:val="center"/>
          </w:tcPr>
          <w:p w14:paraId="34E4F470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87" w:type="dxa"/>
            <w:vAlign w:val="center"/>
          </w:tcPr>
          <w:p w14:paraId="4E824627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舞台设计</w:t>
            </w:r>
          </w:p>
        </w:tc>
        <w:tc>
          <w:tcPr>
            <w:tcW w:w="3985" w:type="dxa"/>
            <w:vAlign w:val="center"/>
          </w:tcPr>
          <w:p w14:paraId="76CA1B5C" w14:textId="77777777" w:rsidR="004C7280" w:rsidRDefault="004C7280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舞台整体造型设计</w:t>
            </w:r>
          </w:p>
        </w:tc>
        <w:tc>
          <w:tcPr>
            <w:tcW w:w="1830" w:type="dxa"/>
            <w:vAlign w:val="center"/>
          </w:tcPr>
          <w:p w14:paraId="4288866B" w14:textId="73697A58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1套</w:t>
            </w:r>
            <w:r w:rsidR="00630A99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，无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条件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配合修改至满意为止</w:t>
            </w:r>
          </w:p>
        </w:tc>
      </w:tr>
      <w:tr w:rsidR="004C7280" w14:paraId="1D998A57" w14:textId="77777777" w:rsidTr="00B53631">
        <w:trPr>
          <w:trHeight w:val="582"/>
          <w:jc w:val="center"/>
        </w:trPr>
        <w:tc>
          <w:tcPr>
            <w:tcW w:w="984" w:type="dxa"/>
            <w:vAlign w:val="center"/>
          </w:tcPr>
          <w:p w14:paraId="3E4BFF11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987" w:type="dxa"/>
            <w:vAlign w:val="center"/>
          </w:tcPr>
          <w:p w14:paraId="04851575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灯光设计</w:t>
            </w:r>
          </w:p>
        </w:tc>
        <w:tc>
          <w:tcPr>
            <w:tcW w:w="3985" w:type="dxa"/>
            <w:vAlign w:val="center"/>
          </w:tcPr>
          <w:p w14:paraId="0094DAA9" w14:textId="77777777" w:rsidR="004C7280" w:rsidRDefault="004C7280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灯光整体效果设计</w:t>
            </w:r>
          </w:p>
        </w:tc>
        <w:tc>
          <w:tcPr>
            <w:tcW w:w="1830" w:type="dxa"/>
            <w:vAlign w:val="center"/>
          </w:tcPr>
          <w:p w14:paraId="69953EDD" w14:textId="59C1E1EB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1套</w:t>
            </w:r>
            <w:r w:rsidR="00630A99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，无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条件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配合修改至满意为止</w:t>
            </w:r>
          </w:p>
        </w:tc>
      </w:tr>
    </w:tbl>
    <w:p w14:paraId="265CF9AF" w14:textId="3E2B0A62" w:rsidR="004C7280" w:rsidRDefault="004C7280" w:rsidP="004C7280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2.场地搭建</w:t>
      </w:r>
    </w:p>
    <w:tbl>
      <w:tblPr>
        <w:tblStyle w:val="a3"/>
        <w:tblW w:w="8806" w:type="dxa"/>
        <w:jc w:val="center"/>
        <w:tblLook w:val="04A0" w:firstRow="1" w:lastRow="0" w:firstColumn="1" w:lastColumn="0" w:noHBand="0" w:noVBand="1"/>
      </w:tblPr>
      <w:tblGrid>
        <w:gridCol w:w="987"/>
        <w:gridCol w:w="1991"/>
        <w:gridCol w:w="3955"/>
        <w:gridCol w:w="1873"/>
      </w:tblGrid>
      <w:tr w:rsidR="004C7280" w14:paraId="703EAF3B" w14:textId="77777777" w:rsidTr="00B53631">
        <w:trPr>
          <w:trHeight w:val="584"/>
          <w:jc w:val="center"/>
        </w:trPr>
        <w:tc>
          <w:tcPr>
            <w:tcW w:w="979" w:type="dxa"/>
            <w:vAlign w:val="center"/>
          </w:tcPr>
          <w:p w14:paraId="57E36C64" w14:textId="77777777" w:rsidR="004C7280" w:rsidRDefault="004C7280" w:rsidP="00B53631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75" w:type="dxa"/>
            <w:vAlign w:val="center"/>
          </w:tcPr>
          <w:p w14:paraId="4AC20C8C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3924" w:type="dxa"/>
            <w:vAlign w:val="center"/>
          </w:tcPr>
          <w:p w14:paraId="116836FF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项目内容</w:t>
            </w:r>
          </w:p>
        </w:tc>
        <w:tc>
          <w:tcPr>
            <w:tcW w:w="1858" w:type="dxa"/>
            <w:vAlign w:val="center"/>
          </w:tcPr>
          <w:p w14:paraId="661289D5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4C7280" w14:paraId="142826A2" w14:textId="77777777" w:rsidTr="00B53631">
        <w:trPr>
          <w:trHeight w:val="1171"/>
          <w:jc w:val="center"/>
        </w:trPr>
        <w:tc>
          <w:tcPr>
            <w:tcW w:w="979" w:type="dxa"/>
            <w:vAlign w:val="center"/>
          </w:tcPr>
          <w:p w14:paraId="2FD55821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75" w:type="dxa"/>
            <w:vAlign w:val="center"/>
          </w:tcPr>
          <w:p w14:paraId="26A2C0D5" w14:textId="5D9B91FD" w:rsidR="004C7280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 w:rsidRP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设备测试</w:t>
            </w:r>
          </w:p>
        </w:tc>
        <w:tc>
          <w:tcPr>
            <w:tcW w:w="3924" w:type="dxa"/>
            <w:vAlign w:val="center"/>
          </w:tcPr>
          <w:p w14:paraId="4CCC72DC" w14:textId="7CA4EBB8" w:rsidR="004C7280" w:rsidRDefault="005A79D7" w:rsidP="00830177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 w:rsidRP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LED屏幕、舞台、灯光音响</w:t>
            </w:r>
          </w:p>
        </w:tc>
        <w:tc>
          <w:tcPr>
            <w:tcW w:w="1858" w:type="dxa"/>
            <w:vAlign w:val="center"/>
          </w:tcPr>
          <w:p w14:paraId="5A5F46B3" w14:textId="13D88CC7" w:rsidR="004C7280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按需</w:t>
            </w:r>
          </w:p>
        </w:tc>
      </w:tr>
      <w:tr w:rsidR="004C7280" w14:paraId="01D2E4D8" w14:textId="77777777" w:rsidTr="00B53631">
        <w:trPr>
          <w:trHeight w:val="1187"/>
          <w:jc w:val="center"/>
        </w:trPr>
        <w:tc>
          <w:tcPr>
            <w:tcW w:w="979" w:type="dxa"/>
            <w:vMerge w:val="restart"/>
            <w:vAlign w:val="center"/>
          </w:tcPr>
          <w:p w14:paraId="635ED404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75" w:type="dxa"/>
            <w:vMerge w:val="restart"/>
            <w:vAlign w:val="center"/>
          </w:tcPr>
          <w:p w14:paraId="47F87C03" w14:textId="51845F5B" w:rsidR="004C7280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物料布置</w:t>
            </w:r>
          </w:p>
        </w:tc>
        <w:tc>
          <w:tcPr>
            <w:tcW w:w="3924" w:type="dxa"/>
            <w:vAlign w:val="center"/>
          </w:tcPr>
          <w:p w14:paraId="22BA61C6" w14:textId="3AE3076B" w:rsidR="004C7280" w:rsidRDefault="00252F5B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 w:rsidRP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主讲台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、</w:t>
            </w:r>
            <w:r w:rsid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签到处、背景板、指引水牌/丽</w:t>
            </w:r>
            <w:proofErr w:type="gramStart"/>
            <w:r w:rsid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屏制作</w:t>
            </w:r>
            <w:proofErr w:type="gramEnd"/>
          </w:p>
        </w:tc>
        <w:tc>
          <w:tcPr>
            <w:tcW w:w="1858" w:type="dxa"/>
            <w:vAlign w:val="center"/>
          </w:tcPr>
          <w:p w14:paraId="6345A4DF" w14:textId="30A5F0A1" w:rsidR="004C7280" w:rsidRDefault="00D86512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按需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，</w:t>
            </w:r>
          </w:p>
        </w:tc>
      </w:tr>
      <w:tr w:rsidR="004C7280" w14:paraId="21559C4B" w14:textId="77777777" w:rsidTr="00B53631">
        <w:trPr>
          <w:trHeight w:val="601"/>
          <w:jc w:val="center"/>
        </w:trPr>
        <w:tc>
          <w:tcPr>
            <w:tcW w:w="979" w:type="dxa"/>
            <w:vMerge/>
            <w:vAlign w:val="center"/>
          </w:tcPr>
          <w:p w14:paraId="12A1E02E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5" w:type="dxa"/>
            <w:vMerge/>
            <w:vAlign w:val="center"/>
          </w:tcPr>
          <w:p w14:paraId="6721F08B" w14:textId="77777777" w:rsidR="004C7280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924" w:type="dxa"/>
            <w:vAlign w:val="center"/>
          </w:tcPr>
          <w:p w14:paraId="1C15FF4E" w14:textId="32A07A39" w:rsidR="004C7280" w:rsidRDefault="00977DBD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工作证、</w:t>
            </w:r>
            <w:r w:rsid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议程单、</w:t>
            </w:r>
            <w:proofErr w:type="gramStart"/>
            <w:r w:rsid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桌牌等</w:t>
            </w:r>
            <w:proofErr w:type="gramEnd"/>
            <w:r w:rsid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制作</w:t>
            </w:r>
          </w:p>
        </w:tc>
        <w:tc>
          <w:tcPr>
            <w:tcW w:w="1858" w:type="dxa"/>
            <w:vAlign w:val="center"/>
          </w:tcPr>
          <w:p w14:paraId="12F02204" w14:textId="3E91D8C9" w:rsidR="004C7280" w:rsidRDefault="008F07EC" w:rsidP="00D86512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无条件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实际需求</w:t>
            </w:r>
          </w:p>
        </w:tc>
      </w:tr>
      <w:tr w:rsidR="005A79D7" w14:paraId="498F9484" w14:textId="77777777" w:rsidTr="00B53631">
        <w:trPr>
          <w:trHeight w:val="659"/>
          <w:jc w:val="center"/>
        </w:trPr>
        <w:tc>
          <w:tcPr>
            <w:tcW w:w="979" w:type="dxa"/>
            <w:vMerge/>
            <w:vAlign w:val="center"/>
          </w:tcPr>
          <w:p w14:paraId="6C599C7F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5" w:type="dxa"/>
            <w:vMerge/>
            <w:vAlign w:val="center"/>
          </w:tcPr>
          <w:p w14:paraId="44D59744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924" w:type="dxa"/>
            <w:vAlign w:val="center"/>
          </w:tcPr>
          <w:p w14:paraId="5118F188" w14:textId="2A73B8D6" w:rsidR="005A79D7" w:rsidRDefault="005A79D7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物料运输、搭建、拆卸</w:t>
            </w:r>
          </w:p>
        </w:tc>
        <w:tc>
          <w:tcPr>
            <w:tcW w:w="1858" w:type="dxa"/>
            <w:vAlign w:val="center"/>
          </w:tcPr>
          <w:p w14:paraId="44F6C27A" w14:textId="4B958A4F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按需</w:t>
            </w:r>
          </w:p>
        </w:tc>
      </w:tr>
    </w:tbl>
    <w:p w14:paraId="013AF4F2" w14:textId="143A2453" w:rsidR="005A79D7" w:rsidRDefault="005A79D7" w:rsidP="005A79D7">
      <w:pPr>
        <w:widowControl/>
        <w:tabs>
          <w:tab w:val="left" w:pos="312"/>
        </w:tabs>
        <w:wordWrap w:val="0"/>
        <w:spacing w:line="576" w:lineRule="exact"/>
        <w:ind w:left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.</w:t>
      </w:r>
      <w:r w:rsidR="004C728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摄影摄像</w:t>
      </w:r>
    </w:p>
    <w:tbl>
      <w:tblPr>
        <w:tblStyle w:val="a3"/>
        <w:tblW w:w="8806" w:type="dxa"/>
        <w:jc w:val="center"/>
        <w:tblLook w:val="04A0" w:firstRow="1" w:lastRow="0" w:firstColumn="1" w:lastColumn="0" w:noHBand="0" w:noVBand="1"/>
      </w:tblPr>
      <w:tblGrid>
        <w:gridCol w:w="986"/>
        <w:gridCol w:w="1991"/>
        <w:gridCol w:w="3936"/>
        <w:gridCol w:w="1893"/>
      </w:tblGrid>
      <w:tr w:rsidR="005A79D7" w14:paraId="0DD30E1C" w14:textId="77777777" w:rsidTr="00B53631">
        <w:trPr>
          <w:trHeight w:val="582"/>
          <w:jc w:val="center"/>
        </w:trPr>
        <w:tc>
          <w:tcPr>
            <w:tcW w:w="986" w:type="dxa"/>
            <w:vAlign w:val="center"/>
          </w:tcPr>
          <w:p w14:paraId="75942F3C" w14:textId="77777777" w:rsidR="005A79D7" w:rsidRDefault="005A79D7" w:rsidP="00B53631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91" w:type="dxa"/>
            <w:vAlign w:val="center"/>
          </w:tcPr>
          <w:p w14:paraId="50E51831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3936" w:type="dxa"/>
            <w:vAlign w:val="center"/>
          </w:tcPr>
          <w:p w14:paraId="7FDDF254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项目内容</w:t>
            </w:r>
          </w:p>
        </w:tc>
        <w:tc>
          <w:tcPr>
            <w:tcW w:w="1893" w:type="dxa"/>
            <w:vAlign w:val="center"/>
          </w:tcPr>
          <w:p w14:paraId="00A67B41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5A79D7" w14:paraId="5BD08AB6" w14:textId="77777777" w:rsidTr="00B53631">
        <w:trPr>
          <w:trHeight w:val="1165"/>
          <w:jc w:val="center"/>
        </w:trPr>
        <w:tc>
          <w:tcPr>
            <w:tcW w:w="986" w:type="dxa"/>
            <w:vAlign w:val="center"/>
          </w:tcPr>
          <w:p w14:paraId="74D10310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91" w:type="dxa"/>
            <w:vAlign w:val="center"/>
          </w:tcPr>
          <w:p w14:paraId="116F7FAE" w14:textId="456554DA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会议摄像</w:t>
            </w:r>
          </w:p>
        </w:tc>
        <w:tc>
          <w:tcPr>
            <w:tcW w:w="3936" w:type="dxa"/>
            <w:vAlign w:val="center"/>
          </w:tcPr>
          <w:p w14:paraId="7D81DFA5" w14:textId="77777777" w:rsidR="005A79D7" w:rsidRDefault="005A79D7" w:rsidP="00830177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 w:rsidRP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LED屏幕、舞台、灯光音响、</w:t>
            </w:r>
            <w:proofErr w:type="gramStart"/>
            <w:r w:rsidRPr="005A79D7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主讲台</w:t>
            </w:r>
            <w:proofErr w:type="gramEnd"/>
          </w:p>
        </w:tc>
        <w:tc>
          <w:tcPr>
            <w:tcW w:w="1893" w:type="dxa"/>
            <w:vAlign w:val="center"/>
          </w:tcPr>
          <w:p w14:paraId="7A6DA7F0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按需</w:t>
            </w:r>
          </w:p>
        </w:tc>
      </w:tr>
      <w:tr w:rsidR="005A79D7" w14:paraId="0124DC64" w14:textId="77777777" w:rsidTr="00B53631">
        <w:trPr>
          <w:trHeight w:val="582"/>
          <w:jc w:val="center"/>
        </w:trPr>
        <w:tc>
          <w:tcPr>
            <w:tcW w:w="986" w:type="dxa"/>
            <w:vMerge w:val="restart"/>
            <w:vAlign w:val="center"/>
          </w:tcPr>
          <w:p w14:paraId="6A6650F1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91" w:type="dxa"/>
            <w:vMerge w:val="restart"/>
            <w:vAlign w:val="center"/>
          </w:tcPr>
          <w:p w14:paraId="723C0BCF" w14:textId="7D698B56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会议摄影</w:t>
            </w:r>
          </w:p>
        </w:tc>
        <w:tc>
          <w:tcPr>
            <w:tcW w:w="3936" w:type="dxa"/>
            <w:vAlign w:val="center"/>
          </w:tcPr>
          <w:p w14:paraId="049DF160" w14:textId="7920AAC0" w:rsidR="005A79D7" w:rsidRDefault="005A79D7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单机位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摄影</w:t>
            </w:r>
          </w:p>
        </w:tc>
        <w:tc>
          <w:tcPr>
            <w:tcW w:w="1893" w:type="dxa"/>
            <w:vAlign w:val="center"/>
          </w:tcPr>
          <w:p w14:paraId="3A419604" w14:textId="11153376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8小时</w:t>
            </w:r>
          </w:p>
        </w:tc>
      </w:tr>
      <w:tr w:rsidR="005A79D7" w14:paraId="08A533B5" w14:textId="77777777" w:rsidTr="00B53631">
        <w:trPr>
          <w:trHeight w:val="599"/>
          <w:jc w:val="center"/>
        </w:trPr>
        <w:tc>
          <w:tcPr>
            <w:tcW w:w="986" w:type="dxa"/>
            <w:vMerge/>
            <w:vAlign w:val="center"/>
          </w:tcPr>
          <w:p w14:paraId="7E279FFF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91" w:type="dxa"/>
            <w:vMerge/>
            <w:vAlign w:val="center"/>
          </w:tcPr>
          <w:p w14:paraId="5131F844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936" w:type="dxa"/>
            <w:vAlign w:val="center"/>
          </w:tcPr>
          <w:p w14:paraId="050E2D09" w14:textId="604AC742" w:rsidR="005A79D7" w:rsidRDefault="005A79D7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远程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即时修图</w:t>
            </w:r>
            <w:proofErr w:type="gramEnd"/>
          </w:p>
        </w:tc>
        <w:tc>
          <w:tcPr>
            <w:tcW w:w="1893" w:type="dxa"/>
            <w:vAlign w:val="center"/>
          </w:tcPr>
          <w:p w14:paraId="0BE26E11" w14:textId="567A1DBF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8小时</w:t>
            </w:r>
          </w:p>
        </w:tc>
      </w:tr>
      <w:tr w:rsidR="005A79D7" w14:paraId="35D4790B" w14:textId="77777777" w:rsidTr="00B53631">
        <w:trPr>
          <w:trHeight w:val="655"/>
          <w:jc w:val="center"/>
        </w:trPr>
        <w:tc>
          <w:tcPr>
            <w:tcW w:w="986" w:type="dxa"/>
            <w:vMerge/>
            <w:vAlign w:val="center"/>
          </w:tcPr>
          <w:p w14:paraId="44BD5CB4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91" w:type="dxa"/>
            <w:vMerge/>
            <w:vAlign w:val="center"/>
          </w:tcPr>
          <w:p w14:paraId="2F9A36D7" w14:textId="77777777" w:rsidR="005A79D7" w:rsidRDefault="005A79D7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936" w:type="dxa"/>
            <w:vAlign w:val="center"/>
          </w:tcPr>
          <w:p w14:paraId="4A369A97" w14:textId="74B92C7C" w:rsidR="005A79D7" w:rsidRDefault="00252F5B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云相册</w:t>
            </w:r>
          </w:p>
        </w:tc>
        <w:tc>
          <w:tcPr>
            <w:tcW w:w="1893" w:type="dxa"/>
            <w:vAlign w:val="center"/>
          </w:tcPr>
          <w:p w14:paraId="2BD56D72" w14:textId="77737F9B" w:rsidR="005A79D7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可回看</w:t>
            </w:r>
          </w:p>
        </w:tc>
      </w:tr>
    </w:tbl>
    <w:p w14:paraId="2E6CB8BB" w14:textId="0E11998C" w:rsidR="00252F5B" w:rsidRDefault="00252F5B" w:rsidP="004C7280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4</w:t>
      </w:r>
      <w:r w:rsidR="004C7280"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.</w:t>
      </w:r>
      <w:r w:rsidR="004C728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餐饮交通</w:t>
      </w:r>
    </w:p>
    <w:tbl>
      <w:tblPr>
        <w:tblStyle w:val="a3"/>
        <w:tblW w:w="8821" w:type="dxa"/>
        <w:jc w:val="center"/>
        <w:tblLook w:val="04A0" w:firstRow="1" w:lastRow="0" w:firstColumn="1" w:lastColumn="0" w:noHBand="0" w:noVBand="1"/>
      </w:tblPr>
      <w:tblGrid>
        <w:gridCol w:w="988"/>
        <w:gridCol w:w="1995"/>
        <w:gridCol w:w="3938"/>
        <w:gridCol w:w="1900"/>
      </w:tblGrid>
      <w:tr w:rsidR="00252F5B" w14:paraId="3AA7E4EE" w14:textId="77777777" w:rsidTr="00B53631">
        <w:trPr>
          <w:trHeight w:val="577"/>
          <w:jc w:val="center"/>
        </w:trPr>
        <w:tc>
          <w:tcPr>
            <w:tcW w:w="988" w:type="dxa"/>
            <w:vAlign w:val="center"/>
          </w:tcPr>
          <w:p w14:paraId="1BF7B84D" w14:textId="77777777" w:rsidR="00252F5B" w:rsidRDefault="00252F5B" w:rsidP="00B53631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95" w:type="dxa"/>
            <w:vAlign w:val="center"/>
          </w:tcPr>
          <w:p w14:paraId="096617B3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3938" w:type="dxa"/>
            <w:vAlign w:val="center"/>
          </w:tcPr>
          <w:p w14:paraId="2CA7EA92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项目内容</w:t>
            </w:r>
          </w:p>
        </w:tc>
        <w:tc>
          <w:tcPr>
            <w:tcW w:w="1900" w:type="dxa"/>
            <w:vAlign w:val="center"/>
          </w:tcPr>
          <w:p w14:paraId="40DEB3E3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252F5B" w14:paraId="363537AF" w14:textId="77777777" w:rsidTr="00B53631">
        <w:trPr>
          <w:trHeight w:val="673"/>
          <w:jc w:val="center"/>
        </w:trPr>
        <w:tc>
          <w:tcPr>
            <w:tcW w:w="988" w:type="dxa"/>
            <w:vAlign w:val="center"/>
          </w:tcPr>
          <w:p w14:paraId="560653A7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95" w:type="dxa"/>
            <w:vAlign w:val="center"/>
          </w:tcPr>
          <w:p w14:paraId="4BC41BAA" w14:textId="7E36189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餐饮</w:t>
            </w:r>
          </w:p>
        </w:tc>
        <w:tc>
          <w:tcPr>
            <w:tcW w:w="3938" w:type="dxa"/>
            <w:vAlign w:val="center"/>
          </w:tcPr>
          <w:p w14:paraId="3D66151C" w14:textId="6D8F99AA" w:rsidR="00252F5B" w:rsidRDefault="00252F5B" w:rsidP="00830177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参会人员工作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餐</w:t>
            </w:r>
          </w:p>
        </w:tc>
        <w:tc>
          <w:tcPr>
            <w:tcW w:w="1900" w:type="dxa"/>
            <w:vAlign w:val="center"/>
          </w:tcPr>
          <w:p w14:paraId="1044B089" w14:textId="74220B3E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预计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人次</w:t>
            </w:r>
          </w:p>
        </w:tc>
      </w:tr>
      <w:tr w:rsidR="00252F5B" w14:paraId="6E78A4CC" w14:textId="77777777" w:rsidTr="00B53631">
        <w:trPr>
          <w:trHeight w:val="577"/>
          <w:jc w:val="center"/>
        </w:trPr>
        <w:tc>
          <w:tcPr>
            <w:tcW w:w="988" w:type="dxa"/>
            <w:vAlign w:val="center"/>
          </w:tcPr>
          <w:p w14:paraId="32A60C17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95" w:type="dxa"/>
            <w:vAlign w:val="center"/>
          </w:tcPr>
          <w:p w14:paraId="272AAE31" w14:textId="13366DA2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交通</w:t>
            </w:r>
          </w:p>
        </w:tc>
        <w:tc>
          <w:tcPr>
            <w:tcW w:w="3938" w:type="dxa"/>
            <w:vAlign w:val="center"/>
          </w:tcPr>
          <w:p w14:paraId="2B694D7E" w14:textId="43125F5E" w:rsidR="00252F5B" w:rsidRDefault="00252F5B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参会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人员本地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接站、接机</w:t>
            </w:r>
          </w:p>
        </w:tc>
        <w:tc>
          <w:tcPr>
            <w:tcW w:w="1900" w:type="dxa"/>
            <w:vAlign w:val="center"/>
          </w:tcPr>
          <w:p w14:paraId="01CE9D64" w14:textId="71D25F5A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预计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人次</w:t>
            </w:r>
          </w:p>
        </w:tc>
      </w:tr>
    </w:tbl>
    <w:p w14:paraId="66A33319" w14:textId="281E3530" w:rsidR="00252F5B" w:rsidRDefault="00252F5B" w:rsidP="004C7280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5</w:t>
      </w:r>
      <w:r w:rsidR="004C7280"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  <w:t>.</w:t>
      </w:r>
      <w:r w:rsidR="00977DB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其他</w:t>
      </w:r>
      <w:r w:rsidR="004C728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会议服务</w:t>
      </w:r>
    </w:p>
    <w:tbl>
      <w:tblPr>
        <w:tblStyle w:val="a3"/>
        <w:tblW w:w="8821" w:type="dxa"/>
        <w:jc w:val="center"/>
        <w:tblLook w:val="04A0" w:firstRow="1" w:lastRow="0" w:firstColumn="1" w:lastColumn="0" w:noHBand="0" w:noVBand="1"/>
      </w:tblPr>
      <w:tblGrid>
        <w:gridCol w:w="988"/>
        <w:gridCol w:w="1995"/>
        <w:gridCol w:w="3938"/>
        <w:gridCol w:w="1900"/>
      </w:tblGrid>
      <w:tr w:rsidR="00252F5B" w14:paraId="48F58AE3" w14:textId="77777777" w:rsidTr="00B53631">
        <w:trPr>
          <w:trHeight w:val="577"/>
          <w:jc w:val="center"/>
        </w:trPr>
        <w:tc>
          <w:tcPr>
            <w:tcW w:w="988" w:type="dxa"/>
            <w:vAlign w:val="center"/>
          </w:tcPr>
          <w:p w14:paraId="6731AB8A" w14:textId="77777777" w:rsidR="00252F5B" w:rsidRDefault="00252F5B" w:rsidP="00B53631">
            <w:pPr>
              <w:widowControl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95" w:type="dxa"/>
            <w:vAlign w:val="center"/>
          </w:tcPr>
          <w:p w14:paraId="778EC637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3938" w:type="dxa"/>
            <w:vAlign w:val="center"/>
          </w:tcPr>
          <w:p w14:paraId="3B571A33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项目内容</w:t>
            </w:r>
          </w:p>
        </w:tc>
        <w:tc>
          <w:tcPr>
            <w:tcW w:w="1900" w:type="dxa"/>
            <w:vAlign w:val="center"/>
          </w:tcPr>
          <w:p w14:paraId="1794F7DD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252F5B" w14:paraId="599ED0D1" w14:textId="77777777" w:rsidTr="00B53631">
        <w:trPr>
          <w:trHeight w:val="673"/>
          <w:jc w:val="center"/>
        </w:trPr>
        <w:tc>
          <w:tcPr>
            <w:tcW w:w="988" w:type="dxa"/>
            <w:vAlign w:val="center"/>
          </w:tcPr>
          <w:p w14:paraId="0EDE09C0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95" w:type="dxa"/>
            <w:vAlign w:val="center"/>
          </w:tcPr>
          <w:p w14:paraId="7728B1B6" w14:textId="25646851" w:rsidR="00252F5B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现场执行</w:t>
            </w:r>
          </w:p>
        </w:tc>
        <w:tc>
          <w:tcPr>
            <w:tcW w:w="3938" w:type="dxa"/>
            <w:vAlign w:val="center"/>
          </w:tcPr>
          <w:p w14:paraId="6F367E56" w14:textId="63CBF30F" w:rsidR="00252F5B" w:rsidRDefault="00977DBD" w:rsidP="00830177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总控及现场执行</w:t>
            </w:r>
          </w:p>
        </w:tc>
        <w:tc>
          <w:tcPr>
            <w:tcW w:w="1900" w:type="dxa"/>
            <w:vAlign w:val="center"/>
          </w:tcPr>
          <w:p w14:paraId="1899A6C0" w14:textId="535F5AD0" w:rsidR="00252F5B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不少于</w:t>
            </w:r>
            <w:r w:rsidR="00830177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人</w:t>
            </w:r>
          </w:p>
        </w:tc>
      </w:tr>
      <w:tr w:rsidR="00252F5B" w14:paraId="463671B9" w14:textId="77777777" w:rsidTr="00B53631">
        <w:trPr>
          <w:trHeight w:val="577"/>
          <w:jc w:val="center"/>
        </w:trPr>
        <w:tc>
          <w:tcPr>
            <w:tcW w:w="988" w:type="dxa"/>
            <w:vAlign w:val="center"/>
          </w:tcPr>
          <w:p w14:paraId="3CBDBD30" w14:textId="77777777" w:rsidR="00252F5B" w:rsidRDefault="00252F5B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95" w:type="dxa"/>
            <w:vAlign w:val="center"/>
          </w:tcPr>
          <w:p w14:paraId="560FBD6B" w14:textId="0DBD4010" w:rsidR="00252F5B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会务接待</w:t>
            </w:r>
          </w:p>
        </w:tc>
        <w:tc>
          <w:tcPr>
            <w:tcW w:w="3938" w:type="dxa"/>
            <w:vAlign w:val="center"/>
          </w:tcPr>
          <w:p w14:paraId="34E289B0" w14:textId="03FB58ED" w:rsidR="00252F5B" w:rsidRDefault="00977DBD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会议签到、酒店入住、现场接待</w:t>
            </w:r>
          </w:p>
        </w:tc>
        <w:tc>
          <w:tcPr>
            <w:tcW w:w="1900" w:type="dxa"/>
            <w:vAlign w:val="center"/>
          </w:tcPr>
          <w:p w14:paraId="71C8FA47" w14:textId="7E04E7C2" w:rsidR="00252F5B" w:rsidRDefault="00977DBD" w:rsidP="00B53631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不少于3人</w:t>
            </w:r>
            <w:r w:rsidR="00630A99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，无条件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lastRenderedPageBreak/>
              <w:t>配合</w:t>
            </w:r>
            <w:r w:rsidR="00630A99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实际需求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完成</w:t>
            </w:r>
          </w:p>
        </w:tc>
      </w:tr>
      <w:tr w:rsidR="00977DBD" w14:paraId="1498AA38" w14:textId="77777777" w:rsidTr="00B53631">
        <w:trPr>
          <w:trHeight w:val="577"/>
          <w:jc w:val="center"/>
        </w:trPr>
        <w:tc>
          <w:tcPr>
            <w:tcW w:w="988" w:type="dxa"/>
            <w:vAlign w:val="center"/>
          </w:tcPr>
          <w:p w14:paraId="0EDCD3E0" w14:textId="3FC6D3C0" w:rsid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lastRenderedPageBreak/>
              <w:t>3</w:t>
            </w:r>
          </w:p>
        </w:tc>
        <w:tc>
          <w:tcPr>
            <w:tcW w:w="1995" w:type="dxa"/>
            <w:vAlign w:val="center"/>
          </w:tcPr>
          <w:p w14:paraId="48B8F8E3" w14:textId="55663B49" w:rsid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会务工作站</w:t>
            </w:r>
          </w:p>
        </w:tc>
        <w:tc>
          <w:tcPr>
            <w:tcW w:w="3938" w:type="dxa"/>
            <w:vAlign w:val="center"/>
          </w:tcPr>
          <w:p w14:paraId="7B31055C" w14:textId="6755EFB4" w:rsidR="00977DBD" w:rsidRDefault="00977DBD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配备电脑、打印机、文具、A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纸张、电子翻页笔、录音笔</w:t>
            </w:r>
          </w:p>
        </w:tc>
        <w:tc>
          <w:tcPr>
            <w:tcW w:w="1900" w:type="dxa"/>
            <w:vAlign w:val="center"/>
          </w:tcPr>
          <w:p w14:paraId="22A7A604" w14:textId="604B48E2" w:rsid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按需</w:t>
            </w:r>
          </w:p>
        </w:tc>
      </w:tr>
      <w:tr w:rsidR="00977DBD" w14:paraId="4C9E6253" w14:textId="77777777" w:rsidTr="00B53631">
        <w:trPr>
          <w:trHeight w:val="577"/>
          <w:jc w:val="center"/>
        </w:trPr>
        <w:tc>
          <w:tcPr>
            <w:tcW w:w="988" w:type="dxa"/>
            <w:vAlign w:val="center"/>
          </w:tcPr>
          <w:p w14:paraId="7AE5A5D3" w14:textId="5C8F290E" w:rsid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95" w:type="dxa"/>
            <w:vAlign w:val="center"/>
          </w:tcPr>
          <w:p w14:paraId="5717769A" w14:textId="5F844DFC" w:rsid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会议宣传</w:t>
            </w:r>
          </w:p>
        </w:tc>
        <w:tc>
          <w:tcPr>
            <w:tcW w:w="3938" w:type="dxa"/>
            <w:vAlign w:val="center"/>
          </w:tcPr>
          <w:p w14:paraId="3A2DE1F7" w14:textId="445EE91E" w:rsidR="00977DBD" w:rsidRDefault="00977DBD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配合会议宣传及文稿撰写等相关工作</w:t>
            </w:r>
          </w:p>
        </w:tc>
        <w:tc>
          <w:tcPr>
            <w:tcW w:w="1900" w:type="dxa"/>
            <w:vAlign w:val="center"/>
          </w:tcPr>
          <w:p w14:paraId="0D42896A" w14:textId="0E4DC399" w:rsidR="00977DBD" w:rsidRP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按需</w:t>
            </w:r>
          </w:p>
        </w:tc>
      </w:tr>
    </w:tbl>
    <w:p w14:paraId="263EE5EC" w14:textId="2E2E37EE" w:rsidR="00F67A7A" w:rsidRPr="00E62D71" w:rsidRDefault="007F5D75" w:rsidP="00E62D71">
      <w:pPr>
        <w:widowControl/>
        <w:wordWrap w:val="0"/>
        <w:spacing w:line="576" w:lineRule="exact"/>
        <w:ind w:firstLineChars="200" w:firstLine="643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  <w:lang w:bidi="ar"/>
        </w:rPr>
      </w:pPr>
      <w:r w:rsidRPr="007F5D75">
        <w:rPr>
          <w:rFonts w:ascii="黑体" w:eastAsia="黑体" w:hAnsi="黑体" w:cs="黑体" w:hint="eastAsia"/>
          <w:b/>
          <w:color w:val="333333"/>
          <w:kern w:val="0"/>
          <w:sz w:val="32"/>
          <w:szCs w:val="32"/>
          <w:lang w:bidi="ar"/>
        </w:rPr>
        <w:t>（</w:t>
      </w:r>
      <w:r w:rsidR="00F67A7A">
        <w:rPr>
          <w:rFonts w:ascii="黑体" w:eastAsia="黑体" w:hAnsi="黑体" w:cs="黑体" w:hint="eastAsia"/>
          <w:b/>
          <w:color w:val="333333"/>
          <w:kern w:val="0"/>
          <w:sz w:val="32"/>
          <w:szCs w:val="32"/>
          <w:lang w:bidi="ar"/>
        </w:rPr>
        <w:t>二</w:t>
      </w:r>
      <w:r w:rsidRPr="007F5D75">
        <w:rPr>
          <w:rFonts w:ascii="黑体" w:eastAsia="黑体" w:hAnsi="黑体" w:cs="黑体" w:hint="eastAsia"/>
          <w:b/>
          <w:color w:val="333333"/>
          <w:kern w:val="0"/>
          <w:sz w:val="32"/>
          <w:szCs w:val="32"/>
          <w:lang w:bidi="ar"/>
        </w:rPr>
        <w:t>）</w:t>
      </w:r>
      <w:r w:rsidRPr="00E62D71"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  <w:t>线上会议系列服务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（本部分</w:t>
      </w:r>
      <w:r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  <w:t>最高限价9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万元）</w:t>
      </w:r>
    </w:p>
    <w:tbl>
      <w:tblPr>
        <w:tblStyle w:val="a3"/>
        <w:tblW w:w="8806" w:type="dxa"/>
        <w:jc w:val="center"/>
        <w:tblLook w:val="04A0" w:firstRow="1" w:lastRow="0" w:firstColumn="1" w:lastColumn="0" w:noHBand="0" w:noVBand="1"/>
      </w:tblPr>
      <w:tblGrid>
        <w:gridCol w:w="959"/>
        <w:gridCol w:w="1985"/>
        <w:gridCol w:w="3969"/>
        <w:gridCol w:w="1893"/>
      </w:tblGrid>
      <w:tr w:rsidR="00977DBD" w14:paraId="79F52515" w14:textId="77777777" w:rsidTr="000137E1">
        <w:trPr>
          <w:trHeight w:val="571"/>
          <w:jc w:val="center"/>
        </w:trPr>
        <w:tc>
          <w:tcPr>
            <w:tcW w:w="959" w:type="dxa"/>
            <w:vAlign w:val="center"/>
          </w:tcPr>
          <w:p w14:paraId="1D45CB3A" w14:textId="23B9B2A6" w:rsidR="00977DBD" w:rsidRDefault="00977DBD" w:rsidP="00B53631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85" w:type="dxa"/>
            <w:vAlign w:val="center"/>
          </w:tcPr>
          <w:p w14:paraId="7EE6C9AA" w14:textId="038E5D25" w:rsid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3969" w:type="dxa"/>
            <w:vAlign w:val="center"/>
          </w:tcPr>
          <w:p w14:paraId="76D36C60" w14:textId="6E54F577" w:rsid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项目内容</w:t>
            </w:r>
          </w:p>
        </w:tc>
        <w:tc>
          <w:tcPr>
            <w:tcW w:w="1893" w:type="dxa"/>
            <w:vAlign w:val="center"/>
          </w:tcPr>
          <w:p w14:paraId="27F19530" w14:textId="28BE891C" w:rsidR="00977DBD" w:rsidRDefault="00977DBD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F67A7A" w14:paraId="0AEA1606" w14:textId="77777777" w:rsidTr="000137E1">
        <w:trPr>
          <w:trHeight w:val="4627"/>
          <w:jc w:val="center"/>
        </w:trPr>
        <w:tc>
          <w:tcPr>
            <w:tcW w:w="959" w:type="dxa"/>
            <w:vAlign w:val="center"/>
          </w:tcPr>
          <w:p w14:paraId="1A44772D" w14:textId="3C3CC83D" w:rsidR="00F67A7A" w:rsidRDefault="00F67A7A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4C9C7DE1" w14:textId="519F225D" w:rsidR="00F67A7A" w:rsidRDefault="004C7280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线上</w:t>
            </w:r>
            <w:r w:rsid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</w:t>
            </w:r>
          </w:p>
        </w:tc>
        <w:tc>
          <w:tcPr>
            <w:tcW w:w="3969" w:type="dxa"/>
            <w:vAlign w:val="center"/>
          </w:tcPr>
          <w:p w14:paraId="2A960645" w14:textId="42350DD2" w:rsidR="00F67A7A" w:rsidRDefault="0005741E" w:rsidP="00830177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多地实时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交互会议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系统，</w:t>
            </w:r>
            <w:r w:rsid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</w:t>
            </w:r>
            <w:r w:rsidR="00F67A7A"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等候室搭建，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主持及助理主持</w:t>
            </w:r>
            <w:r w:rsidR="00F67A7A"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导播控场，会议秩序管理，会议协作管理，会议安全管理，会议安全控制，</w:t>
            </w:r>
            <w:r w:rsid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参会</w:t>
            </w:r>
            <w:r w:rsidR="00F67A7A"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人员统计</w:t>
            </w:r>
            <w:r w:rsid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自动统一虚拟会议背景</w:t>
            </w:r>
            <w:r w:rsid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，线上</w:t>
            </w:r>
            <w:proofErr w:type="gramStart"/>
            <w:r w:rsid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讨论室</w:t>
            </w:r>
            <w:proofErr w:type="gramEnd"/>
          </w:p>
        </w:tc>
        <w:tc>
          <w:tcPr>
            <w:tcW w:w="1893" w:type="dxa"/>
            <w:vAlign w:val="center"/>
          </w:tcPr>
          <w:p w14:paraId="587B3D43" w14:textId="7FFB180D" w:rsidR="00F67A7A" w:rsidRDefault="008F07EC" w:rsidP="008F07EC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根据会议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实际需求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无条件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配合线下流程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修改</w:t>
            </w:r>
          </w:p>
        </w:tc>
      </w:tr>
      <w:tr w:rsidR="00F67A7A" w14:paraId="43B28F10" w14:textId="77777777" w:rsidTr="000137E1">
        <w:trPr>
          <w:trHeight w:val="1144"/>
          <w:jc w:val="center"/>
        </w:trPr>
        <w:tc>
          <w:tcPr>
            <w:tcW w:w="959" w:type="dxa"/>
            <w:vAlign w:val="center"/>
          </w:tcPr>
          <w:p w14:paraId="04E71479" w14:textId="26742929" w:rsidR="00F67A7A" w:rsidRDefault="00E62D71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30090654" w14:textId="65495756" w:rsidR="00F67A7A" w:rsidRDefault="00F67A7A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会议直播</w:t>
            </w:r>
          </w:p>
        </w:tc>
        <w:tc>
          <w:tcPr>
            <w:tcW w:w="3969" w:type="dxa"/>
            <w:vAlign w:val="center"/>
          </w:tcPr>
          <w:p w14:paraId="654489F9" w14:textId="228B5076" w:rsidR="00F67A7A" w:rsidRDefault="00F67A7A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会议直播系统配置，直播间搭建和包装，直播视频采集与优化、双机位切换导播、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自动</w:t>
            </w:r>
            <w:r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捕捉主讲者人物形象、串场画面切换、多渠道推流</w:t>
            </w:r>
            <w:r w:rsidR="0005741E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；</w:t>
            </w:r>
            <w:r w:rsidR="0032660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支持1</w:t>
            </w:r>
            <w:r w:rsidR="00326601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0</w:t>
            </w:r>
            <w:r w:rsidR="0032660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万人次观看/回看，</w:t>
            </w:r>
            <w:r w:rsid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8</w:t>
            </w:r>
            <w:r w:rsidR="00326601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000</w:t>
            </w:r>
            <w:r w:rsidR="0032660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G</w:t>
            </w:r>
            <w:r w:rsid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直播</w:t>
            </w:r>
            <w:r w:rsid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lastRenderedPageBreak/>
              <w:t>流量，</w:t>
            </w:r>
            <w:r w:rsidR="0032660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实时互动留言评价和连线</w:t>
            </w:r>
          </w:p>
        </w:tc>
        <w:tc>
          <w:tcPr>
            <w:tcW w:w="1893" w:type="dxa"/>
            <w:vAlign w:val="center"/>
          </w:tcPr>
          <w:p w14:paraId="116DFDE9" w14:textId="77777777" w:rsidR="00F67A7A" w:rsidRDefault="00F67A7A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 w:rsidR="00F67A7A" w14:paraId="221C6135" w14:textId="77777777" w:rsidTr="000137E1">
        <w:trPr>
          <w:trHeight w:val="1733"/>
          <w:jc w:val="center"/>
        </w:trPr>
        <w:tc>
          <w:tcPr>
            <w:tcW w:w="959" w:type="dxa"/>
            <w:vAlign w:val="center"/>
          </w:tcPr>
          <w:p w14:paraId="554784C9" w14:textId="515BD74B" w:rsidR="00F67A7A" w:rsidRDefault="00E62D71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14:paraId="33BDFAA5" w14:textId="4AEAC7C4" w:rsidR="00F67A7A" w:rsidRDefault="00F67A7A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直播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增值</w:t>
            </w:r>
            <w:proofErr w:type="gramEnd"/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服务</w:t>
            </w:r>
          </w:p>
        </w:tc>
        <w:tc>
          <w:tcPr>
            <w:tcW w:w="3969" w:type="dxa"/>
            <w:vAlign w:val="center"/>
          </w:tcPr>
          <w:p w14:paraId="1A456DCD" w14:textId="31EE55EE" w:rsidR="00F67A7A" w:rsidRDefault="00326601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高清</w:t>
            </w:r>
            <w:r w:rsidR="00E62D71" w:rsidRP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直播回看视频优化、字幕配置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、1</w:t>
            </w:r>
            <w:r w:rsidR="00E62D71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2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个月直播回看，直播后台数据分析</w:t>
            </w:r>
            <w:r w:rsidR="00630A99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、</w:t>
            </w:r>
            <w:r w:rsidR="00630A99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嘉宾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参会画面截图</w:t>
            </w:r>
            <w:r w:rsidR="008F07EC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整理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、</w:t>
            </w:r>
            <w:r w:rsidR="008F07EC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线上</w:t>
            </w:r>
            <w:r w:rsidR="008F07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合影照片</w:t>
            </w:r>
            <w:r w:rsidR="008F07EC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处理</w:t>
            </w:r>
          </w:p>
        </w:tc>
        <w:tc>
          <w:tcPr>
            <w:tcW w:w="1893" w:type="dxa"/>
            <w:vAlign w:val="center"/>
          </w:tcPr>
          <w:p w14:paraId="74920D7D" w14:textId="3F8BD6AD" w:rsidR="00F67A7A" w:rsidRDefault="008F07EC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无条件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实际需求</w:t>
            </w:r>
          </w:p>
        </w:tc>
      </w:tr>
      <w:tr w:rsidR="00F67A7A" w14:paraId="598C0BDB" w14:textId="77777777" w:rsidTr="009B40C4">
        <w:trPr>
          <w:trHeight w:val="1125"/>
          <w:jc w:val="center"/>
        </w:trPr>
        <w:tc>
          <w:tcPr>
            <w:tcW w:w="959" w:type="dxa"/>
            <w:vAlign w:val="center"/>
          </w:tcPr>
          <w:p w14:paraId="675703E1" w14:textId="4B5F4A70" w:rsidR="00F67A7A" w:rsidRDefault="00E62D71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14:paraId="103CC820" w14:textId="7A1B2828" w:rsidR="00F67A7A" w:rsidRDefault="00E62D71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测试及</w:t>
            </w:r>
            <w:r w:rsid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彩排</w:t>
            </w:r>
          </w:p>
        </w:tc>
        <w:tc>
          <w:tcPr>
            <w:tcW w:w="3969" w:type="dxa"/>
            <w:vAlign w:val="center"/>
          </w:tcPr>
          <w:p w14:paraId="06D630FF" w14:textId="6DD2E4AE" w:rsidR="00F67A7A" w:rsidRDefault="00684D04" w:rsidP="00830177">
            <w:pPr>
              <w:widowControl/>
              <w:wordWrap w:val="0"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不少于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2天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的（24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h</w:t>
            </w:r>
            <w:r w:rsidR="00584E3E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全程</w:t>
            </w:r>
            <w:r w:rsidR="00584E3E"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在线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）</w:t>
            </w:r>
            <w:r w:rsidR="00E62D71"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线上会议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环境</w:t>
            </w:r>
            <w:r w:rsidR="00E62D71"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测试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及</w:t>
            </w:r>
            <w:r w:rsidR="00E62D71"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专家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上线测试</w:t>
            </w:r>
            <w:r w:rsidR="00E62D71"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</w:t>
            </w:r>
            <w:r w:rsidR="00E62D71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专家离线演讲视频录制、全</w:t>
            </w:r>
            <w:r w:rsidR="00E62D71" w:rsidRPr="00F67A7A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流程彩排</w:t>
            </w:r>
          </w:p>
        </w:tc>
        <w:tc>
          <w:tcPr>
            <w:tcW w:w="1893" w:type="dxa"/>
            <w:vAlign w:val="center"/>
          </w:tcPr>
          <w:p w14:paraId="6222510B" w14:textId="43FDE01C" w:rsidR="00F67A7A" w:rsidRPr="00E62D71" w:rsidRDefault="008F07EC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无条件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配合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会议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实际需求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，修改至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  <w:t>满意为止</w:t>
            </w:r>
          </w:p>
        </w:tc>
      </w:tr>
      <w:tr w:rsidR="00E62D71" w14:paraId="36971671" w14:textId="77777777" w:rsidTr="000137E1">
        <w:trPr>
          <w:trHeight w:val="2893"/>
          <w:jc w:val="center"/>
        </w:trPr>
        <w:tc>
          <w:tcPr>
            <w:tcW w:w="959" w:type="dxa"/>
            <w:vAlign w:val="center"/>
          </w:tcPr>
          <w:p w14:paraId="22246FEA" w14:textId="21B77DA3" w:rsidR="00E62D71" w:rsidRDefault="00E62D71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14:paraId="6AE61994" w14:textId="053D9C63" w:rsidR="00E62D71" w:rsidRDefault="00E62D71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设备网络</w:t>
            </w:r>
          </w:p>
        </w:tc>
        <w:tc>
          <w:tcPr>
            <w:tcW w:w="3969" w:type="dxa"/>
            <w:vAlign w:val="center"/>
          </w:tcPr>
          <w:p w14:paraId="18703E1A" w14:textId="266CF831" w:rsidR="00E62D71" w:rsidRDefault="0005741E" w:rsidP="00830177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流媒体系统及服务器</w:t>
            </w:r>
            <w:r w:rsidR="00A869EC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高清流媒体编码器（主备）</w:t>
            </w:r>
            <w:r w:rsid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，高清双机位导播台，</w:t>
            </w:r>
            <w:r w:rsidR="004C7280" w:rsidRP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移动、电信、联通</w:t>
            </w:r>
            <w:r w:rsid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全自动</w:t>
            </w:r>
            <w:r w:rsidR="004C7280" w:rsidRPr="004C7280"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  <w:lang w:bidi="ar"/>
              </w:rPr>
              <w:t>三合一聚合网络</w:t>
            </w:r>
          </w:p>
        </w:tc>
        <w:tc>
          <w:tcPr>
            <w:tcW w:w="1893" w:type="dxa"/>
            <w:vAlign w:val="center"/>
          </w:tcPr>
          <w:p w14:paraId="250B1E53" w14:textId="77777777" w:rsidR="00E62D71" w:rsidRPr="00E62D71" w:rsidRDefault="00E62D71" w:rsidP="00B53631">
            <w:pPr>
              <w:widowControl/>
              <w:wordWrap w:val="0"/>
              <w:spacing w:line="576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</w:tbl>
    <w:p w14:paraId="3FDD558D" w14:textId="77777777" w:rsidR="00F67A7A" w:rsidRDefault="00F67A7A" w:rsidP="007F5D75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</w:p>
    <w:p w14:paraId="5E30D616" w14:textId="66C3DF1F" w:rsidR="003D634C" w:rsidRPr="00876E2B" w:rsidRDefault="003D634C">
      <w:pPr>
        <w:widowControl/>
        <w:wordWrap w:val="0"/>
        <w:spacing w:line="576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</w:p>
    <w:sectPr w:rsidR="003D634C" w:rsidRPr="00876E2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F4A3E" w14:textId="77777777" w:rsidR="002066EE" w:rsidRDefault="002066EE" w:rsidP="00830177">
      <w:r>
        <w:separator/>
      </w:r>
    </w:p>
  </w:endnote>
  <w:endnote w:type="continuationSeparator" w:id="0">
    <w:p w14:paraId="3E03C4ED" w14:textId="77777777" w:rsidR="002066EE" w:rsidRDefault="002066EE" w:rsidP="008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59306261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F31A87E" w14:textId="116E1F58" w:rsidR="00830177" w:rsidRDefault="00830177" w:rsidP="008D5387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C29EB38" w14:textId="77777777" w:rsidR="00830177" w:rsidRDefault="008301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69774012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0E0F5A1" w14:textId="5B568DD0" w:rsidR="00830177" w:rsidRDefault="00830177" w:rsidP="008D5387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93AA2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151850D0" w14:textId="77777777" w:rsidR="00830177" w:rsidRDefault="008301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450C9" w14:textId="77777777" w:rsidR="002066EE" w:rsidRDefault="002066EE" w:rsidP="00830177">
      <w:r>
        <w:separator/>
      </w:r>
    </w:p>
  </w:footnote>
  <w:footnote w:type="continuationSeparator" w:id="0">
    <w:p w14:paraId="3A5B1559" w14:textId="77777777" w:rsidR="002066EE" w:rsidRDefault="002066EE" w:rsidP="0083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2F1C67F"/>
    <w:multiLevelType w:val="singleLevel"/>
    <w:tmpl w:val="F2F1C67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EBF"/>
    <w:rsid w:val="000137E1"/>
    <w:rsid w:val="0005741E"/>
    <w:rsid w:val="000D06C2"/>
    <w:rsid w:val="00152D9B"/>
    <w:rsid w:val="00172A27"/>
    <w:rsid w:val="002066EE"/>
    <w:rsid w:val="00252F5B"/>
    <w:rsid w:val="00326601"/>
    <w:rsid w:val="003D634C"/>
    <w:rsid w:val="00491CA7"/>
    <w:rsid w:val="004A3C60"/>
    <w:rsid w:val="004C7280"/>
    <w:rsid w:val="00584E3E"/>
    <w:rsid w:val="005A79D7"/>
    <w:rsid w:val="00630A99"/>
    <w:rsid w:val="00684D04"/>
    <w:rsid w:val="00730A14"/>
    <w:rsid w:val="00732A51"/>
    <w:rsid w:val="007E3855"/>
    <w:rsid w:val="007F5D75"/>
    <w:rsid w:val="00803FA5"/>
    <w:rsid w:val="00830177"/>
    <w:rsid w:val="00876E2B"/>
    <w:rsid w:val="008F07EC"/>
    <w:rsid w:val="00977DBD"/>
    <w:rsid w:val="009B40C4"/>
    <w:rsid w:val="00A869EC"/>
    <w:rsid w:val="00AB102A"/>
    <w:rsid w:val="00AE1819"/>
    <w:rsid w:val="00B53631"/>
    <w:rsid w:val="00B93AA2"/>
    <w:rsid w:val="00BB0D6E"/>
    <w:rsid w:val="00BB68F3"/>
    <w:rsid w:val="00BF4F19"/>
    <w:rsid w:val="00C31819"/>
    <w:rsid w:val="00CB67F1"/>
    <w:rsid w:val="00D8011A"/>
    <w:rsid w:val="00D86512"/>
    <w:rsid w:val="00DC303D"/>
    <w:rsid w:val="00E62D71"/>
    <w:rsid w:val="00E71617"/>
    <w:rsid w:val="00EB596A"/>
    <w:rsid w:val="00EC6349"/>
    <w:rsid w:val="00F67A7A"/>
    <w:rsid w:val="00F74DFE"/>
    <w:rsid w:val="00F96385"/>
    <w:rsid w:val="0154275F"/>
    <w:rsid w:val="02070042"/>
    <w:rsid w:val="02463C1C"/>
    <w:rsid w:val="02C37651"/>
    <w:rsid w:val="03166C64"/>
    <w:rsid w:val="039444BF"/>
    <w:rsid w:val="04E53992"/>
    <w:rsid w:val="059F2BDC"/>
    <w:rsid w:val="064535BF"/>
    <w:rsid w:val="081011FD"/>
    <w:rsid w:val="081748CC"/>
    <w:rsid w:val="086D5F11"/>
    <w:rsid w:val="08E00528"/>
    <w:rsid w:val="09102E73"/>
    <w:rsid w:val="0A88124C"/>
    <w:rsid w:val="0AF67F95"/>
    <w:rsid w:val="0CBC48C4"/>
    <w:rsid w:val="0CC02E52"/>
    <w:rsid w:val="0E8C3BC8"/>
    <w:rsid w:val="0F184DF4"/>
    <w:rsid w:val="12EC3BFD"/>
    <w:rsid w:val="13C5068D"/>
    <w:rsid w:val="15C9301D"/>
    <w:rsid w:val="16EF3B7F"/>
    <w:rsid w:val="19E82B74"/>
    <w:rsid w:val="1BC26E52"/>
    <w:rsid w:val="1C5E0747"/>
    <w:rsid w:val="1CBD65FD"/>
    <w:rsid w:val="1CD5002C"/>
    <w:rsid w:val="1E4963F4"/>
    <w:rsid w:val="1F55467A"/>
    <w:rsid w:val="24170C78"/>
    <w:rsid w:val="24E5746D"/>
    <w:rsid w:val="2564144B"/>
    <w:rsid w:val="26156E2A"/>
    <w:rsid w:val="266750A0"/>
    <w:rsid w:val="26A71CC3"/>
    <w:rsid w:val="2AC7427D"/>
    <w:rsid w:val="2B051B59"/>
    <w:rsid w:val="2B7E71C3"/>
    <w:rsid w:val="2BE8717D"/>
    <w:rsid w:val="2D3821C6"/>
    <w:rsid w:val="2D43685E"/>
    <w:rsid w:val="2F6F4EED"/>
    <w:rsid w:val="2FB84441"/>
    <w:rsid w:val="31E318F8"/>
    <w:rsid w:val="330419F8"/>
    <w:rsid w:val="332E2E48"/>
    <w:rsid w:val="34254B87"/>
    <w:rsid w:val="36CA574C"/>
    <w:rsid w:val="372773E4"/>
    <w:rsid w:val="37A102CD"/>
    <w:rsid w:val="37A37736"/>
    <w:rsid w:val="3968521E"/>
    <w:rsid w:val="397F5743"/>
    <w:rsid w:val="3CB5444E"/>
    <w:rsid w:val="3D8920C0"/>
    <w:rsid w:val="3E405819"/>
    <w:rsid w:val="3E514200"/>
    <w:rsid w:val="3F164419"/>
    <w:rsid w:val="3F2A5B45"/>
    <w:rsid w:val="3FA423B4"/>
    <w:rsid w:val="41697497"/>
    <w:rsid w:val="458D4073"/>
    <w:rsid w:val="46426B4C"/>
    <w:rsid w:val="464C3D70"/>
    <w:rsid w:val="47AE3D53"/>
    <w:rsid w:val="480069B2"/>
    <w:rsid w:val="498D6B9C"/>
    <w:rsid w:val="4A042420"/>
    <w:rsid w:val="4EC6684D"/>
    <w:rsid w:val="4EDD2D10"/>
    <w:rsid w:val="4F00592F"/>
    <w:rsid w:val="4FF375B8"/>
    <w:rsid w:val="500A06D6"/>
    <w:rsid w:val="51DB46F2"/>
    <w:rsid w:val="52556E66"/>
    <w:rsid w:val="53097626"/>
    <w:rsid w:val="541E2480"/>
    <w:rsid w:val="55841A3B"/>
    <w:rsid w:val="57142E0B"/>
    <w:rsid w:val="58A12746"/>
    <w:rsid w:val="5A4A7A9F"/>
    <w:rsid w:val="5BC1393C"/>
    <w:rsid w:val="5F2434D6"/>
    <w:rsid w:val="60620C92"/>
    <w:rsid w:val="61DF0217"/>
    <w:rsid w:val="62DC20E5"/>
    <w:rsid w:val="66795CB6"/>
    <w:rsid w:val="67503D1A"/>
    <w:rsid w:val="6853078E"/>
    <w:rsid w:val="68754F94"/>
    <w:rsid w:val="6AF25B6F"/>
    <w:rsid w:val="6C730E4E"/>
    <w:rsid w:val="6D3B3720"/>
    <w:rsid w:val="6E7C1F2D"/>
    <w:rsid w:val="6F2F1080"/>
    <w:rsid w:val="70DE3859"/>
    <w:rsid w:val="71065FF7"/>
    <w:rsid w:val="734C663F"/>
    <w:rsid w:val="738E41C2"/>
    <w:rsid w:val="74AF6114"/>
    <w:rsid w:val="75C42698"/>
    <w:rsid w:val="76CF33C3"/>
    <w:rsid w:val="7A2C65F2"/>
    <w:rsid w:val="7A4E673F"/>
    <w:rsid w:val="7AEA3F44"/>
    <w:rsid w:val="7CA7560E"/>
    <w:rsid w:val="7D026152"/>
    <w:rsid w:val="7FB0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C4312"/>
  <w15:docId w15:val="{25E2C495-9454-E945-B35C-2EA23507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830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30177"/>
    <w:rPr>
      <w:kern w:val="2"/>
      <w:sz w:val="18"/>
      <w:szCs w:val="18"/>
    </w:rPr>
  </w:style>
  <w:style w:type="character" w:styleId="a5">
    <w:name w:val="page number"/>
    <w:basedOn w:val="a0"/>
    <w:rsid w:val="00830177"/>
  </w:style>
  <w:style w:type="paragraph" w:styleId="a6">
    <w:name w:val="header"/>
    <w:basedOn w:val="a"/>
    <w:link w:val="Char0"/>
    <w:rsid w:val="00684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84D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216</Words>
  <Characters>1233</Characters>
  <Application>Microsoft Office Word</Application>
  <DocSecurity>0</DocSecurity>
  <Lines>10</Lines>
  <Paragraphs>2</Paragraphs>
  <ScaleCrop>false</ScaleCrop>
  <Company>省政协办公厅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ChaCha</dc:creator>
  <cp:lastModifiedBy>Administrator</cp:lastModifiedBy>
  <cp:revision>9</cp:revision>
  <dcterms:created xsi:type="dcterms:W3CDTF">2023-01-31T09:57:00Z</dcterms:created>
  <dcterms:modified xsi:type="dcterms:W3CDTF">2023-02-03T08:36:00Z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