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10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276"/>
        <w:gridCol w:w="875"/>
        <w:gridCol w:w="1393"/>
        <w:gridCol w:w="4044"/>
        <w:gridCol w:w="560"/>
        <w:gridCol w:w="669"/>
        <w:gridCol w:w="1561"/>
      </w:tblGrid>
      <w:tr w14:paraId="35AA3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04" w:type="dxa"/>
            <w:vAlign w:val="center"/>
          </w:tcPr>
          <w:p w14:paraId="09AACAFF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67F45BA7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产品名称</w:t>
            </w:r>
          </w:p>
        </w:tc>
        <w:tc>
          <w:tcPr>
            <w:tcW w:w="875" w:type="dxa"/>
            <w:vAlign w:val="center"/>
          </w:tcPr>
          <w:p w14:paraId="721EE4B6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计量单位</w:t>
            </w:r>
          </w:p>
        </w:tc>
        <w:tc>
          <w:tcPr>
            <w:tcW w:w="1393" w:type="dxa"/>
            <w:vAlign w:val="center"/>
          </w:tcPr>
          <w:p w14:paraId="545A9D65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规格</w:t>
            </w:r>
          </w:p>
        </w:tc>
        <w:tc>
          <w:tcPr>
            <w:tcW w:w="4044" w:type="dxa"/>
            <w:vAlign w:val="center"/>
          </w:tcPr>
          <w:p w14:paraId="02E6EA3A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布料工艺参数要求</w:t>
            </w:r>
            <w:bookmarkStart w:id="5" w:name="_GoBack"/>
            <w:bookmarkEnd w:id="5"/>
          </w:p>
        </w:tc>
        <w:tc>
          <w:tcPr>
            <w:tcW w:w="560" w:type="dxa"/>
            <w:vAlign w:val="center"/>
          </w:tcPr>
          <w:p w14:paraId="2692CB03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数量</w:t>
            </w:r>
          </w:p>
        </w:tc>
        <w:tc>
          <w:tcPr>
            <w:tcW w:w="669" w:type="dxa"/>
            <w:vAlign w:val="center"/>
          </w:tcPr>
          <w:p w14:paraId="7E10FC91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单价（元）</w:t>
            </w:r>
          </w:p>
        </w:tc>
        <w:tc>
          <w:tcPr>
            <w:tcW w:w="1561" w:type="dxa"/>
            <w:vAlign w:val="center"/>
          </w:tcPr>
          <w:p w14:paraId="3773124E">
            <w:pPr>
              <w:pStyle w:val="5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</w:rPr>
              <w:t>参考样式</w:t>
            </w:r>
          </w:p>
        </w:tc>
      </w:tr>
      <w:tr w14:paraId="6C68F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3E08EABC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bookmarkStart w:id="0" w:name="_Hlk231978922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01</w:t>
            </w:r>
          </w:p>
        </w:tc>
        <w:tc>
          <w:tcPr>
            <w:tcW w:w="1276" w:type="dxa"/>
            <w:vAlign w:val="center"/>
          </w:tcPr>
          <w:p w14:paraId="05E4A7FA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病床隔帘</w:t>
            </w:r>
          </w:p>
        </w:tc>
        <w:tc>
          <w:tcPr>
            <w:tcW w:w="875" w:type="dxa"/>
            <w:vAlign w:val="center"/>
          </w:tcPr>
          <w:p w14:paraId="46F1B5F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vAlign w:val="center"/>
          </w:tcPr>
          <w:p w14:paraId="19932F7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</w:t>
            </w:r>
            <w:bookmarkStart w:id="1" w:name="OLE_LINK5"/>
            <w:bookmarkStart w:id="2" w:name="OLE_LINK6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（具体根据科室实际情况订制）</w:t>
            </w:r>
            <w:bookmarkEnd w:id="1"/>
            <w:bookmarkEnd w:id="2"/>
          </w:p>
        </w:tc>
        <w:tc>
          <w:tcPr>
            <w:tcW w:w="4044" w:type="dxa"/>
            <w:vAlign w:val="center"/>
          </w:tcPr>
          <w:p w14:paraId="52D0A9F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49BC8A8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（1）材质：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100% 聚酯纤维（涤纶），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可选有网孔或无网孔。</w:t>
            </w:r>
          </w:p>
          <w:p w14:paraId="76F754F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（2）重量：200g/㎡-400克/㎡。</w:t>
            </w:r>
          </w:p>
          <w:p w14:paraId="3335CAE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（3）重金属符合GB/T17593.4-2006标准。</w:t>
            </w:r>
          </w:p>
          <w:p w14:paraId="01687E4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（4）耐水色牢度符合GB/T5713-2013标准；耐水：符合≥4级；耐干摩：符合≥4级；耐湿摩：符合≥4级。</w:t>
            </w:r>
          </w:p>
          <w:p w14:paraId="219399D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（5）异味：符合GB18401-2010无异味标准。</w:t>
            </w:r>
          </w:p>
          <w:p w14:paraId="593030D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（6）PH值：符合GB18401-2010标准。</w:t>
            </w:r>
          </w:p>
          <w:p w14:paraId="29F60AF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（7）甲醛含量：符合GB18401-2010标准。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标准区间 4.0～9.0；</w:t>
            </w:r>
          </w:p>
          <w:p w14:paraId="1038891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（8）抗菌性能：大肠杆菌、白色念珠菌、金黄色葡萄菌及肺炎克雷伯杆菌抑菌率达到≥90%，并符合，GB/T20944.1-2007要求。</w:t>
            </w:r>
          </w:p>
          <w:p w14:paraId="1E1E5BE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（9）规格：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2.8米宽幅，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（具体根据科室实际情况订制）</w:t>
            </w:r>
          </w:p>
          <w:p w14:paraId="2C374B1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（10）防护处理：防水防污防静电，耐受含氯消毒液、酒精、医用消毒剂擦拭清洗，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可耐高温水洗且水洗后不易变形。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</w:p>
          <w:p w14:paraId="11292AA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2.制作工艺：</w:t>
            </w:r>
          </w:p>
          <w:p w14:paraId="70CB904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①窗身褶皱1：1.8倍，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窗帘四周加固锁边，走线细密紧实，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每幅布窗帘左右两边收边至少各3cm，上边收边至少5cm，下边收边至少10cm。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可耐受反复水洗与高温消毒处理，具备耐老化、不褪色、久用不变形的特性，医用静音铝合金轨道、ABS静音抗菌滑轮、防锈挂钩配件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②.每片窗帘的绑带配置甲方LOGO(直径≥10cm)，工艺：机绣。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③.绑带车缝在帘身两侧，绑带上使用无毛刺的平板魔术贴，避免绑带放下时魔术贴粘扯帘身，造成抽丝抽纱。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④.遮光窗帘需缝纫标签，标签内容需体现楼层号、科室名称、值班房号。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布钩：加厚铁钩。车缝：针距4针/1cm，窗帘头用约9cm宽的窗帘衬带缝制，布头采用包裹式车缝，两褶位间距一致，白色布带不得外露，褶位正，无爆头，下脚平齐，四指勾穿法褶位。</w:t>
            </w:r>
          </w:p>
          <w:p w14:paraId="095442C6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3.尺寸：经向±2%以内，纬向±2%以内</w:t>
            </w:r>
          </w:p>
        </w:tc>
        <w:tc>
          <w:tcPr>
            <w:tcW w:w="560" w:type="dxa"/>
            <w:vAlign w:val="center"/>
          </w:tcPr>
          <w:p w14:paraId="7E0C27DC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 w14:paraId="6240F319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vAlign w:val="center"/>
          </w:tcPr>
          <w:p w14:paraId="588BC62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inline distT="0" distB="0" distL="0" distR="0">
                  <wp:extent cx="1136650" cy="1625600"/>
                  <wp:effectExtent l="0" t="0" r="6350" b="12700"/>
                  <wp:docPr id="1108" name="IM 1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 1108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4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5EE2D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52603FAD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02</w:t>
            </w:r>
          </w:p>
        </w:tc>
        <w:tc>
          <w:tcPr>
            <w:tcW w:w="1276" w:type="dxa"/>
            <w:vAlign w:val="center"/>
          </w:tcPr>
          <w:p w14:paraId="6765B07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全遮光窗帘</w:t>
            </w:r>
          </w:p>
        </w:tc>
        <w:tc>
          <w:tcPr>
            <w:tcW w:w="875" w:type="dxa"/>
            <w:vAlign w:val="center"/>
          </w:tcPr>
          <w:p w14:paraId="353CB1CA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平方米</w:t>
            </w:r>
          </w:p>
        </w:tc>
        <w:tc>
          <w:tcPr>
            <w:tcW w:w="1393" w:type="dxa"/>
            <w:vAlign w:val="center"/>
          </w:tcPr>
          <w:p w14:paraId="2EA67BE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定高2.7m-2.8m（具体根据科室实际情况订制）</w:t>
            </w:r>
          </w:p>
        </w:tc>
        <w:tc>
          <w:tcPr>
            <w:tcW w:w="4044" w:type="dxa"/>
            <w:vAlign w:val="center"/>
          </w:tcPr>
          <w:p w14:paraId="7B95B13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658B4086">
            <w:pPr>
              <w:pStyle w:val="5"/>
              <w:numPr>
                <w:ilvl w:val="0"/>
                <w:numId w:val="1"/>
              </w:numPr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材质：85%聚酯纤维，15%棉麻；涤纶棉麻混</w:t>
            </w:r>
          </w:p>
          <w:p w14:paraId="01B03F2D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纺面料，加厚工装级环保布艺，质地致密结实、耐磨耐用；具备防霉抑菌、耐受医用消毒等性能，</w:t>
            </w:r>
          </w:p>
          <w:p w14:paraId="1C60421F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纱支密度： 经向长丝1：78.3D,经向长丝2129.6D；纬向342D；密度：经向313.7/10CM;纬向216.8/10CM</w:t>
            </w:r>
          </w:p>
          <w:p w14:paraId="7FCE4719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遮光率：≥95%。</w:t>
            </w:r>
          </w:p>
          <w:p w14:paraId="593DF20E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幅宽：2800mm，重量：每米≥1300克。</w:t>
            </w:r>
          </w:p>
          <w:p w14:paraId="411729FA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制作比例：1：2.0倍。</w:t>
            </w:r>
          </w:p>
          <w:p w14:paraId="59136A68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甲醛含量：符合GB18401-2010标准。</w:t>
            </w:r>
          </w:p>
          <w:p w14:paraId="69A9A1A9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抗紫外线等级：≧100%，双层组织，缩水比</w:t>
            </w:r>
          </w:p>
          <w:p w14:paraId="1E415B29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例小于0.5%，不易变形；有隔音、隔热、吸尘效果，无毒、无味、不含挥发性化学成分；</w:t>
            </w:r>
          </w:p>
          <w:p w14:paraId="27CCB2F8">
            <w:pPr>
              <w:pStyle w:val="5"/>
              <w:numPr>
                <w:ilvl w:val="0"/>
                <w:numId w:val="1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抗菌性能：大肠杆菌、白色念珠菌、金黄色</w:t>
            </w:r>
          </w:p>
          <w:p w14:paraId="6F8CF82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葡萄菌及肺炎克雷伯杆菌抑菌率达到≥90%，并符合GB/T20944.1-2007要求。</w:t>
            </w:r>
          </w:p>
          <w:p w14:paraId="613B22D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2.制作工艺：</w:t>
            </w:r>
          </w:p>
          <w:p w14:paraId="29E99C5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窗身褶皱1：2.0倍，每幅布窗帘左右两边收边至少各3cm，上边收边至少</w:t>
            </w:r>
          </w:p>
          <w:p w14:paraId="4347587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5cm，下边收边至少10cm。布钩：加厚铁钩。车缝：针距4针/1cm，窗帘头用约9cm宽的窗帘衬带缝制，布头采用包裹式车缝，两褶位间距一致，白色布带不得外露，褶位正，无爆头，下脚平齐，四指勾穿法褶位。</w:t>
            </w:r>
          </w:p>
          <w:p w14:paraId="16E51F46">
            <w:pPr>
              <w:pStyle w:val="5"/>
              <w:numPr>
                <w:ilvl w:val="0"/>
                <w:numId w:val="2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尺寸：经向±2%以内，纬向±2%以内</w:t>
            </w:r>
          </w:p>
          <w:p w14:paraId="5EFE1738">
            <w:pPr>
              <w:pStyle w:val="5"/>
              <w:numPr>
                <w:ilvl w:val="0"/>
                <w:numId w:val="2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报价已包含轨道、挂钩等配件</w:t>
            </w:r>
          </w:p>
          <w:p w14:paraId="2F0C5B8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560" w:type="dxa"/>
            <w:vAlign w:val="center"/>
          </w:tcPr>
          <w:p w14:paraId="241EDEF4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 w14:paraId="7C60DA7B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vAlign w:val="center"/>
          </w:tcPr>
          <w:p w14:paraId="4519D1C5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2370" cy="962025"/>
                  <wp:effectExtent l="0" t="0" r="1778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E4C26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5545" cy="1201420"/>
                  <wp:effectExtent l="0" t="0" r="14605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B82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56BBAD9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03</w:t>
            </w:r>
          </w:p>
        </w:tc>
        <w:tc>
          <w:tcPr>
            <w:tcW w:w="1276" w:type="dxa"/>
            <w:vAlign w:val="center"/>
          </w:tcPr>
          <w:p w14:paraId="6A20F20D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卷帘</w:t>
            </w:r>
          </w:p>
        </w:tc>
        <w:tc>
          <w:tcPr>
            <w:tcW w:w="875" w:type="dxa"/>
            <w:vAlign w:val="center"/>
          </w:tcPr>
          <w:p w14:paraId="00E8CFB7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vAlign w:val="center"/>
          </w:tcPr>
          <w:p w14:paraId="0367D900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根据科室实际情况订制</w:t>
            </w:r>
          </w:p>
        </w:tc>
        <w:tc>
          <w:tcPr>
            <w:tcW w:w="4044" w:type="dxa"/>
            <w:vAlign w:val="center"/>
          </w:tcPr>
          <w:p w14:paraId="6E17354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511AD84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（1）材质：100%聚酯纤维，罗马帘面料，防生活泼水</w:t>
            </w:r>
          </w:p>
          <w:p w14:paraId="76012B7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（2）产品重量：≥400g/㎡。</w:t>
            </w:r>
          </w:p>
          <w:p w14:paraId="2E236E8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（3）异味：符合GB18401-2010无异味标准。</w:t>
            </w:r>
          </w:p>
          <w:p w14:paraId="5486220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（4）PH值：符合GB18401-2010标准。</w:t>
            </w:r>
          </w:p>
          <w:p w14:paraId="24E1C98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（5）甲醛含量：符合GB18401-2010标准。</w:t>
            </w:r>
          </w:p>
          <w:p w14:paraId="47CCD96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（6）抗菌性能：大肠杆菌、白色念珠菌、金黄色葡萄菌及肺炎克雷伯杆菌抑菌率达到≥90%，并符合GB/T20944.1-2007要求。</w:t>
            </w:r>
          </w:p>
          <w:p w14:paraId="7FF0406D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（7）防霉性能：符合GB/T24346-2009标准。</w:t>
            </w:r>
          </w:p>
          <w:p w14:paraId="321503C1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（8）单幅卷帘最宽宽度：2300mm。</w:t>
            </w:r>
          </w:p>
          <w:p w14:paraId="4EB97D4E">
            <w:pPr>
              <w:widowControl/>
              <w:spacing w:line="360" w:lineRule="atLeast"/>
              <w:jc w:val="left"/>
              <w:outlineLvl w:val="0"/>
              <w:rPr>
                <w:rFonts w:hint="eastAsia" w:ascii="宋体" w:hAnsi="宋体" w:eastAsia="宋体" w:cs="宋体"/>
                <w:color w:val="000000"/>
                <w:kern w:val="3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36"/>
                <w:sz w:val="21"/>
                <w:szCs w:val="21"/>
              </w:rPr>
              <w:t>2. 制作工艺及技术要求</w:t>
            </w:r>
          </w:p>
          <w:p w14:paraId="7C3FF9F5">
            <w:pPr>
              <w:widowControl/>
              <w:spacing w:line="360" w:lineRule="atLeast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卷轴、下轨采用铝合金材质；搭配 POM 材质循环拉珠及配套挂坠配件。</w:t>
            </w:r>
          </w:p>
          <w:p w14:paraId="3649E5A0">
            <w:pPr>
              <w:widowControl/>
              <w:numPr>
                <w:ilvl w:val="0"/>
                <w:numId w:val="3"/>
              </w:numPr>
              <w:spacing w:line="360" w:lineRule="atLeast"/>
              <w:ind w:lef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①卷帘管外径≥35mm，材质符合 **GB/T 6892-2023《一般工业用铝及铝合金挤压型材》** 标准。</w:t>
            </w:r>
          </w:p>
          <w:p w14:paraId="7C824208">
            <w:pPr>
              <w:widowControl/>
              <w:numPr>
                <w:ilvl w:val="0"/>
                <w:numId w:val="3"/>
              </w:numPr>
              <w:spacing w:line="360" w:lineRule="atLeast"/>
              <w:ind w:lef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②卷帘铝制底槽规格：高度≥38mm、宽度≥12.8mm、厚度</w:t>
            </w:r>
            <w:bookmarkStart w:id="3" w:name="OLE_LINK23"/>
            <w:bookmarkStart w:id="4" w:name="OLE_LINK24"/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≥</w:t>
            </w:r>
            <w:bookmarkEnd w:id="3"/>
            <w:bookmarkEnd w:id="4"/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1.3mm，铝材执行GB/T 6892-2023标准。</w:t>
            </w:r>
          </w:p>
          <w:p w14:paraId="738B688D">
            <w:pPr>
              <w:widowControl/>
              <w:numPr>
                <w:ilvl w:val="0"/>
                <w:numId w:val="3"/>
              </w:numPr>
              <w:spacing w:line="360" w:lineRule="atLeast"/>
              <w:ind w:left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③卷帘铝材安装码壁厚≥2.0mm，材质符合 **GB/T 6892-2023《一般工业用铝及铝合金挤压型材》** 标准。</w:t>
            </w:r>
          </w:p>
          <w:p w14:paraId="33A705B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771F1F6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2E25033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3DB2E8C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53D8FC3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560" w:type="dxa"/>
            <w:vAlign w:val="center"/>
          </w:tcPr>
          <w:p w14:paraId="6CB6C0F7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 w14:paraId="5972EDCB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vAlign w:val="center"/>
          </w:tcPr>
          <w:p w14:paraId="27E1B4C6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7347CF1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6180" cy="1569085"/>
                  <wp:effectExtent l="0" t="0" r="13970" b="1206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B8B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1A50A01F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04</w:t>
            </w:r>
          </w:p>
        </w:tc>
        <w:tc>
          <w:tcPr>
            <w:tcW w:w="1276" w:type="dxa"/>
            <w:vAlign w:val="center"/>
          </w:tcPr>
          <w:p w14:paraId="1F0C608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竖百叶垂帘</w:t>
            </w:r>
          </w:p>
        </w:tc>
        <w:tc>
          <w:tcPr>
            <w:tcW w:w="875" w:type="dxa"/>
            <w:vAlign w:val="center"/>
          </w:tcPr>
          <w:p w14:paraId="68E2FF99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vAlign w:val="center"/>
          </w:tcPr>
          <w:p w14:paraId="57D9403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定高2.7m-2.8m（具体根据科室实际情况订制）</w:t>
            </w:r>
          </w:p>
        </w:tc>
        <w:tc>
          <w:tcPr>
            <w:tcW w:w="4044" w:type="dxa"/>
            <w:vAlign w:val="center"/>
          </w:tcPr>
          <w:p w14:paraId="58F21FC9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3.材质参数及标准：</w:t>
            </w:r>
          </w:p>
          <w:p w14:paraId="0843824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（1）单叶宽度≤35mm,长字型叶片，误差≤±0.5mm，纳米PVC</w:t>
            </w:r>
          </w:p>
          <w:p w14:paraId="3AD56B8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（2）表面处理：无划痕、凹陷、色差或涂层脱落。叶片边缘平整，无毛刺、叶片排列均匀，无歪斜或错位。</w:t>
            </w:r>
          </w:p>
          <w:p w14:paraId="2E01365C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（3）轨道、拉珠、调节杆安装牢固，无松动。</w:t>
            </w:r>
          </w:p>
          <w:p w14:paraId="53AA05E6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（4）整体尺寸误差：宽度、高度允许偏差±2mm。</w:t>
            </w:r>
          </w:p>
          <w:p w14:paraId="4A0B51F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（5）叶片角度调节：旋转调节杆时，</w:t>
            </w:r>
          </w:p>
          <w:p w14:paraId="68BB645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所有叶片同步转动，无滞后或错位。</w:t>
            </w:r>
          </w:p>
          <w:p w14:paraId="07C4067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角度范围通常为0°~180°，闭合后透光缝隙≤2mm。</w:t>
            </w:r>
          </w:p>
          <w:p w14:paraId="1A616EA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（6）叶片厚度1.2mm,误差≤±0.1mm。</w:t>
            </w:r>
          </w:p>
          <w:p w14:paraId="72B82611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（7）孔位对齐：穿绳孔或调节孔位置需精准，确保叶片平行升降。</w:t>
            </w:r>
          </w:p>
          <w:p w14:paraId="572E760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（8）拉珠或旋钮操作无卡顿，叶片升降平稳。</w:t>
            </w:r>
          </w:p>
          <w:p w14:paraId="1DF12E76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3.拉珠耐久性：≥10000次开合无断裂或变形。</w:t>
            </w:r>
          </w:p>
        </w:tc>
        <w:tc>
          <w:tcPr>
            <w:tcW w:w="560" w:type="dxa"/>
            <w:vAlign w:val="center"/>
          </w:tcPr>
          <w:p w14:paraId="46CCA676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33</w:t>
            </w:r>
          </w:p>
        </w:tc>
        <w:tc>
          <w:tcPr>
            <w:tcW w:w="669" w:type="dxa"/>
            <w:vAlign w:val="center"/>
          </w:tcPr>
          <w:p w14:paraId="37241193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95</w:t>
            </w:r>
          </w:p>
        </w:tc>
        <w:tc>
          <w:tcPr>
            <w:tcW w:w="1561" w:type="dxa"/>
            <w:vAlign w:val="center"/>
          </w:tcPr>
          <w:p w14:paraId="20674C13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6180" cy="695960"/>
                  <wp:effectExtent l="0" t="0" r="1397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74BFA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6180" cy="1248410"/>
                  <wp:effectExtent l="0" t="0" r="1397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CE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 w14:paraId="45A9DC82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05</w:t>
            </w:r>
          </w:p>
        </w:tc>
        <w:tc>
          <w:tcPr>
            <w:tcW w:w="1276" w:type="dxa"/>
            <w:vAlign w:val="center"/>
          </w:tcPr>
          <w:p w14:paraId="06C92391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加厚镜面纱</w:t>
            </w:r>
          </w:p>
        </w:tc>
        <w:tc>
          <w:tcPr>
            <w:tcW w:w="875" w:type="dxa"/>
            <w:vAlign w:val="center"/>
          </w:tcPr>
          <w:p w14:paraId="0A87C268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vAlign w:val="center"/>
          </w:tcPr>
          <w:p w14:paraId="549B1521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定高2.7m-2.8m（具体根据科室实际情况订制）</w:t>
            </w:r>
          </w:p>
        </w:tc>
        <w:tc>
          <w:tcPr>
            <w:tcW w:w="4044" w:type="dxa"/>
            <w:vAlign w:val="center"/>
          </w:tcPr>
          <w:p w14:paraId="798F551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55D6F94E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（1）材质：100%聚酯纤维，镜面纤维，浮雕缇花，防紫外线，隔热</w:t>
            </w:r>
          </w:p>
          <w:p w14:paraId="4F59947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（2）幅宽：2800mm，重量：每米≥280克。</w:t>
            </w:r>
          </w:p>
          <w:p w14:paraId="220C1D4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（3）经纬纱支：40S*40S</w:t>
            </w:r>
          </w:p>
          <w:p w14:paraId="64F3CC72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（4）耐汗渍色牢度（级）变色沾色：棉≥4级、聚酯≥4级。</w:t>
            </w:r>
          </w:p>
          <w:p w14:paraId="327407E9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（5）异味：符合GB18401-2010标准；</w:t>
            </w:r>
          </w:p>
          <w:p w14:paraId="008081FC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（6）PH值：符合GB/T7573-2009标准；</w:t>
            </w:r>
          </w:p>
          <w:p w14:paraId="084560B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（7）甲醛含量：符合GB/T2912.1-2009国家标准。</w:t>
            </w:r>
          </w:p>
          <w:p w14:paraId="2E8124D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（8）耐洗色牢度（级）变色沾色：≥4级</w:t>
            </w:r>
          </w:p>
          <w:p w14:paraId="1C65D752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2.报价已包含轨道、挂钩等配件</w:t>
            </w:r>
          </w:p>
        </w:tc>
        <w:tc>
          <w:tcPr>
            <w:tcW w:w="560" w:type="dxa"/>
            <w:vAlign w:val="center"/>
          </w:tcPr>
          <w:p w14:paraId="06680D98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vAlign w:val="center"/>
          </w:tcPr>
          <w:p w14:paraId="195FAA49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vAlign w:val="center"/>
          </w:tcPr>
          <w:p w14:paraId="52FC91E9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4275" cy="1442720"/>
                  <wp:effectExtent l="0" t="0" r="15875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15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CADEE7D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79B7B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亚麻纱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54959FA8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3B061BC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定高2.7m-2.8m（具体根据科室实际情况订制）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2F1F12A1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519A69B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（1）材质：85%聚酯纤维，15%亚麻缇花，防紫外线，隔热</w:t>
            </w:r>
          </w:p>
          <w:p w14:paraId="533D16A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（2）幅宽：2800mm，重量：每米≥260克。</w:t>
            </w:r>
          </w:p>
          <w:p w14:paraId="6C0A403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（3）经纬纱支：40S*40S</w:t>
            </w:r>
          </w:p>
          <w:p w14:paraId="557592BD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（4）耐汗渍色牢度（级）变色沾色：棉≥4级、聚酯≥4级。</w:t>
            </w:r>
          </w:p>
          <w:p w14:paraId="04C98BA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（5）异味：符合GB18401-2010标准；</w:t>
            </w:r>
          </w:p>
          <w:p w14:paraId="038DA99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（6）PH值：符合GB/T7573-2009标准；</w:t>
            </w:r>
          </w:p>
          <w:p w14:paraId="3A5E607C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（7）甲醛含量：符合GB/T2912.1-2009国家标准。</w:t>
            </w:r>
          </w:p>
          <w:p w14:paraId="4DD3A2E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（8）耐洗色牢度（级）变色沾色：棉≥4级、聚酯≥4级</w:t>
            </w:r>
          </w:p>
          <w:p w14:paraId="35C1C03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2.报价已包含轨道、挂钩等配件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71455268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5D393B33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14:paraId="4622A320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6180" cy="1249680"/>
                  <wp:effectExtent l="0" t="0" r="13970" b="762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00F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4FB920AF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302C54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全遮光柔纱帘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413B60BB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47910A1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定高2.7m-2.8m（具体根据科室实际情况订制）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78690288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1.材质参数及标准：</w:t>
            </w:r>
          </w:p>
          <w:p w14:paraId="6791640C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（1）材质：100%聚酯。</w:t>
            </w:r>
          </w:p>
          <w:p w14:paraId="3AF240AE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（2）幅宽：2800mm，重量：每米≥300克。</w:t>
            </w:r>
          </w:p>
          <w:p w14:paraId="1BE111C3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（3）耐汗渍色牢度（级）变色沾色：棉≥4级、聚酯≥4级。</w:t>
            </w:r>
          </w:p>
          <w:p w14:paraId="4A07E356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（4）异味：符合GB18401-2010标准；</w:t>
            </w:r>
          </w:p>
          <w:p w14:paraId="35D2B363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（5）PH值：符合GB/T7573-2009标准；</w:t>
            </w:r>
          </w:p>
          <w:p w14:paraId="0A0C3745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（6）甲醛含量：符合GB/T2912.1-2009国家标准。</w:t>
            </w:r>
          </w:p>
          <w:p w14:paraId="0E0F1200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（7）耐洗色牢度（级）变色沾色：棉≥4级、聚酯≥4级</w:t>
            </w:r>
          </w:p>
          <w:p w14:paraId="764572C6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2.报价已包含轨道、挂钩等配件</w:t>
            </w:r>
          </w:p>
          <w:p w14:paraId="5795DFE6">
            <w:pPr>
              <w:pStyle w:val="5"/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3.尺寸：经向±2%以内，纬向±2%以内</w:t>
            </w:r>
          </w:p>
        </w:tc>
        <w:tc>
          <w:tcPr>
            <w:tcW w:w="560" w:type="dxa"/>
            <w:shd w:val="clear" w:color="auto" w:fill="auto"/>
            <w:vAlign w:val="center"/>
          </w:tcPr>
          <w:p w14:paraId="03C2786B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30C84F1A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124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6BBE6355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3005" cy="1860550"/>
                  <wp:effectExtent l="0" t="0" r="17145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A7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6CF0410F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23E569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输液轨道/吊杆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0AE8E8C0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米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4A25B8C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根据科室实际情况订制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568DDC9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1.轨道材质：铝合金导轨，吊杆：不锈钢</w:t>
            </w:r>
          </w:p>
          <w:p w14:paraId="7A323C7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2.轨道材质符合《铝合金建筑型材》（GB/T5237.4-2017）的标准要求</w:t>
            </w:r>
          </w:p>
          <w:p w14:paraId="457B89A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3.符合《变形铝及铝合金化学成分》（GB/T3190-2020）；</w:t>
            </w:r>
          </w:p>
          <w:p w14:paraId="479F779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（si）%0.2~0.6（Fe）%≤0.35</w:t>
            </w:r>
          </w:p>
          <w:p w14:paraId="7CBDD6C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（Cu）%≤0.10</w:t>
            </w:r>
          </w:p>
          <w:p w14:paraId="01078729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（Mn）%≤0.10</w:t>
            </w:r>
          </w:p>
          <w:p w14:paraId="0D369F8A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（Mg）%0.45~0.9（Cr）%≤0.10</w:t>
            </w:r>
          </w:p>
          <w:p w14:paraId="753F39E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（Zn）%≤0.10</w:t>
            </w:r>
          </w:p>
          <w:p w14:paraId="02E74395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（Ti）%≤0.10：</w:t>
            </w:r>
          </w:p>
          <w:p w14:paraId="293A2048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4.符合《一般工业用铝及铝合金板、</w:t>
            </w:r>
          </w:p>
          <w:p w14:paraId="3467ACC1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带材第3部分：尺寸偏差》（GB/T</w:t>
            </w:r>
          </w:p>
          <w:p w14:paraId="37585664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3880.3-2024）、《一般工业用铝及铝合金板、带材第2部分：力学性能》</w:t>
            </w:r>
          </w:p>
          <w:p w14:paraId="4A70CA61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（GB/T3880.2-2024）</w:t>
            </w:r>
          </w:p>
          <w:p w14:paraId="70E0CC86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壁厚尺寸（mm）：轨道：1.2mm，断面：3*2</w:t>
            </w:r>
          </w:p>
          <w:p w14:paraId="7F9965D6">
            <w:pPr>
              <w:pStyle w:val="5"/>
              <w:ind w:firstLine="1680" w:firstLineChars="800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吊杆：直径12.5mm</w:t>
            </w:r>
          </w:p>
          <w:p w14:paraId="220DDA7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角度偏差（度）：±0.1</w:t>
            </w:r>
          </w:p>
          <w:p w14:paraId="259EFCD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平面间隙（mm）：≤0.15</w:t>
            </w:r>
          </w:p>
          <w:p w14:paraId="13A3580E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扭拧度（mm）：（长度1米以上）≤1.20</w:t>
            </w:r>
          </w:p>
          <w:p w14:paraId="1F55A9A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弯曲度（mm）：任意300mm长度以上≤1.0</w:t>
            </w:r>
          </w:p>
          <w:p w14:paraId="1EBDCA20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切斜度（度）：≤2</w:t>
            </w:r>
          </w:p>
          <w:p w14:paraId="40EC11C2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抗拉强度（Rm）：N/m㎡≥160</w:t>
            </w:r>
          </w:p>
          <w:p w14:paraId="7EB8019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规定非比例延伸强度（Rp0.2）：N/m㎡≥110</w:t>
            </w:r>
          </w:p>
          <w:p w14:paraId="0F04F397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断后伸长率（A50mm）：≥8</w:t>
            </w:r>
          </w:p>
          <w:p w14:paraId="5E641D1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维氏硬度（HV）：≥58</w:t>
            </w:r>
          </w:p>
          <w:p w14:paraId="1443E54F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吊杆高度：可调节款</w:t>
            </w:r>
          </w:p>
          <w:p w14:paraId="2FD1DDBE">
            <w:pPr>
              <w:pStyle w:val="5"/>
              <w:numPr>
                <w:ilvl w:val="0"/>
                <w:numId w:val="2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采用PP胶尼龙走珠，表面光滑顺畅，走动平滑，静音效果佳。</w:t>
            </w:r>
          </w:p>
          <w:p w14:paraId="66A1656B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  <w:p w14:paraId="0D3FB253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14:paraId="7AC9CAF8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394E01D4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21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665A88F0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65225" cy="755015"/>
                  <wp:effectExtent l="0" t="0" r="15875" b="698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24E3F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84910" cy="1367155"/>
                  <wp:effectExtent l="0" t="0" r="15240" b="444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935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E4C58CE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09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9AE076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会议桌布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36FA8E22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张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B3249C7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根据科室实际情况订制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36C8C37D">
            <w:pPr>
              <w:pStyle w:val="5"/>
              <w:ind w:left="400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材质参数及标准：</w:t>
            </w:r>
          </w:p>
          <w:p w14:paraId="105AA437">
            <w:pPr>
              <w:pStyle w:val="5"/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材质：法斯特绒，100%聚酯纤维</w:t>
            </w:r>
          </w:p>
          <w:p w14:paraId="70455320">
            <w:pPr>
              <w:pStyle w:val="5"/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克重：350克/㎡。</w:t>
            </w:r>
          </w:p>
          <w:p w14:paraId="21135005">
            <w:pPr>
              <w:pStyle w:val="5"/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甲醛含量：符合GB18401-2010标准。</w:t>
            </w:r>
          </w:p>
          <w:p w14:paraId="67C8DF12">
            <w:pPr>
              <w:pStyle w:val="5"/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抗紫外线等级：≧100%，双层组织，缩水比例小于0.5%，不易变形；有隔音、隔热、吸尘效果，无毒、无味、不含挥发性化学成分；</w:t>
            </w:r>
          </w:p>
          <w:p w14:paraId="78A4FC50">
            <w:pPr>
              <w:pStyle w:val="5"/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抗菌性能：大肠杆菌、白色念珠菌、金黄色</w:t>
            </w:r>
          </w:p>
          <w:p w14:paraId="43722E33">
            <w:pPr>
              <w:pStyle w:val="5"/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葡萄菌及肺炎克雷伯杆菌抑菌率达到≥90%，并符合GB/T20944.1-2007要求。</w:t>
            </w:r>
          </w:p>
          <w:p w14:paraId="4DF55A09">
            <w:pPr>
              <w:pStyle w:val="5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14:paraId="088B7D1A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669" w:type="dxa"/>
            <w:shd w:val="clear" w:color="auto" w:fill="auto"/>
            <w:vAlign w:val="center"/>
          </w:tcPr>
          <w:p w14:paraId="1B0959DD">
            <w:pPr>
              <w:pStyle w:val="5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14:paraId="282E5503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354455" cy="1109345"/>
                  <wp:effectExtent l="0" t="0" r="14605" b="17145"/>
                  <wp:docPr id="12" name="图片 12" descr="62092be74c10964d6d7fe5b4496e0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2092be74c10964d6d7fe5b4496e08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445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C5782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372870" cy="1172845"/>
                  <wp:effectExtent l="0" t="0" r="8255" b="17780"/>
                  <wp:docPr id="13" name="图片 13" descr="a6475106c6176f7b964a41619d260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6475106c6176f7b964a41619d260ce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287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20A43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177290" cy="1177290"/>
                  <wp:effectExtent l="0" t="0" r="3810" b="3810"/>
                  <wp:docPr id="14" name="图片 14" descr="a086a255247ac43bcc8c087edf6265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086a255247ac43bcc8c087edf6265c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4C5E2"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3ACD0368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窗帘为定制全包服务，涵盖上门实地勘测测量、成品配送、专业上门安装；包含全套配套辅材（导轨、走珠及所有安装配件）。安装施工全程严格执行国家窗帘工程施工规范，工艺标准合规、安装平整稳固；整体质保期6 年。</w:t>
      </w:r>
    </w:p>
    <w:p w14:paraId="3AFCB1A4">
      <w:pPr>
        <w:rPr>
          <w:rFonts w:hint="eastAsia" w:ascii="仿宋" w:hAnsi="仿宋" w:eastAsia="仿宋" w:cs="仿宋"/>
          <w:sz w:val="24"/>
          <w:szCs w:val="24"/>
        </w:rPr>
      </w:pPr>
    </w:p>
    <w:p w14:paraId="333F9B52">
      <w:pPr>
        <w:rPr>
          <w:rFonts w:hint="eastAsia" w:ascii="仿宋" w:hAnsi="仿宋" w:eastAsia="仿宋" w:cs="仿宋"/>
          <w:sz w:val="24"/>
          <w:szCs w:val="24"/>
        </w:rPr>
      </w:pPr>
    </w:p>
    <w:p w14:paraId="44DAD931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通用硬性技术参数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</w:p>
    <w:p w14:paraId="63070DF5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（一）颜色</w:t>
      </w:r>
    </w:p>
    <w:p w14:paraId="793D12E3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窗帘配色由各使用科室结合现场装修风格及实际使用需求，自行选型并现场适配确认。</w:t>
      </w:r>
    </w:p>
    <w:p w14:paraId="3E5B3D7D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（二）面料技术总体要求</w:t>
      </w:r>
    </w:p>
    <w:p w14:paraId="69797C6B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所有医用窗帘、病床隔断隔帘、特殊功能专用帘材及配套辅材、安装工艺，均严格遵照国家现行最新规范、医用院感控制标准、消防强制标准及生态环保要求执行，所有产品须符合现行国标及医疗机构专项管理规定。</w:t>
      </w:r>
    </w:p>
    <w:p w14:paraId="16E9F557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1.院感材质要求：全部布艺产品采用优质 100% 聚酯纤维抗菌混纺面料，具备防霉抑菌、耐受医用消毒等性能，须提供第三方权威检测报告。</w:t>
      </w:r>
    </w:p>
    <w:p w14:paraId="7BABF3C9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2.抑菌性能要求：符合《GB/T 20944.3-2008 纺织品 抗菌性能的评价 第 3 部分：振荡法》标准，达到 AAA 级抗菌等级；对大肠杆菌、金黄色葡萄球菌、白色念珠菌抑菌率≥99%，防霉等级达 0 级。</w:t>
      </w:r>
    </w:p>
    <w:p w14:paraId="742B7A10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3.防火性能要求：燃烧性能符合《GB 8624-2012 建筑材料及制品燃烧性能分级》B1 级标准，须提供正规防火检测报告。</w:t>
      </w:r>
    </w:p>
    <w:p w14:paraId="7B6CD83E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4.环保安全要求：产品无甲醛、无异味、无有害挥发性物质，医用接触安全无刺激，符合医用织物卫生规范标准。</w:t>
      </w:r>
    </w:p>
    <w:p w14:paraId="43600711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5.综合质量要求：色牢度≥4 级，具备优良耐水洗、抗撕裂性能；长期使用不起皮、不脱落，可耐受医用消毒擦拭，同时具备防静电、抗暴晒、耐老化特性。</w:t>
      </w:r>
    </w:p>
    <w:p w14:paraId="4D21E342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6.克重与织造密度：可由各使用科室按实际使用需求，选配280–450g/㎡及 450g/㎡以上规格面料，成品厚实挺括、垂坠感佳。克重检测遵照《GB/T 4669-2008 纺织品 机织物 单位长度质量和单位面积质量的测定》；机织物密度（根 / 10cm）：经向 1372 根 ±5%、纬向 448 根 ±5%，按《GB/T 4668-1995 机织物密度的测定》方法 A 执行检测。</w:t>
      </w:r>
    </w:p>
    <w:p w14:paraId="02978363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7.遮光性能：可根据科室实际使用场景，在70%～85%、85%～99% 遮光率区间内按需选型配置。</w:t>
      </w:r>
    </w:p>
    <w:p w14:paraId="3031F12F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8.材质理化指标要求：</w:t>
      </w:r>
    </w:p>
    <w:p w14:paraId="3FC2ACB8"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26AF76E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涂层聚氯乙烯（PVC）材质：执行标准《GB/T 30695-2014》；</w:t>
      </w:r>
    </w:p>
    <w:p w14:paraId="3767FBEC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芯纱材质：100% 玻璃纤维，检测依据《FZ/T 01057.2-2007》；</w:t>
      </w:r>
    </w:p>
    <w:p w14:paraId="2145DC08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面料厚度：≥0.37mm，检测依据《GB/T 3820-1997》；</w:t>
      </w:r>
    </w:p>
    <w:p w14:paraId="39903F96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甲醛含量：按《GB/T 2912.1-2009》水萃法检测，达到 C 类标准；</w:t>
      </w:r>
    </w:p>
    <w:p w14:paraId="3F803218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PH 值：按《GB/T 7573-2009》检测，标准区间 4.0～9.0；</w:t>
      </w:r>
    </w:p>
    <w:p w14:paraId="55AD2FEE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异味：符合《GB 18401-2010 国家纺织产品基本安全技术规范》要求，无异味；</w:t>
      </w:r>
    </w:p>
    <w:p w14:paraId="0174142C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可分解致癌芳香胺染料：严格符合《GB 18401-2010》限定要求；</w:t>
      </w:r>
    </w:p>
    <w:p w14:paraId="376A0E7C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耐水色牢度：按《GB/T 5713-2013》检测，变色≥4 级、沾色≥4 级；</w:t>
      </w:r>
    </w:p>
    <w:p w14:paraId="06AFCC5D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耐摩擦色牢度：按《GB/T 3920-2008》检测，干擦沾色≥4 级、湿擦沾色≥4 级；</w:t>
      </w:r>
    </w:p>
    <w:p w14:paraId="37526A1D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耐光色牢度：按《GB/T 8427-2019》方法 3 检测，≥4 级；</w:t>
      </w:r>
    </w:p>
    <w:p w14:paraId="03A40A00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可萃取重金属：符合《GB/T 17593.2-2007》《GB/T 17593.3-2006》《GB/T 17593.4-2006》相关标准；</w:t>
      </w:r>
    </w:p>
    <w:p w14:paraId="2EB8A429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防紫外线性能：面料具备防紫外线功能，符合《GB/T 18830-2009》标准；</w:t>
      </w:r>
    </w:p>
    <w:p w14:paraId="3AC10DA4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耐次氯酸盐漂白色牢度：≥4 级，符合《GB/T 7069-1997》标准。</w:t>
      </w:r>
    </w:p>
    <w:p w14:paraId="7C507192"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F06E294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9.工艺及辅配件要求：窗帘四周采用加固锁边工艺，缝线密实均匀，成品久用不变形、不褪色、耐水洗、经久耐用。轨道、滑轮、挂钩、固定件等金属及塑料配件，均做防腐防锈处理并配置静音结构，符合公共场所装饰装修通用技术规范；安装牢固、结构稳定，便于日常清洁养护及后期拆卸更换。配套供应轨道、挂钩、走珠PE、安装码等全套辅件，所有帘材与配件精准适配、完全兼容，确保安装便捷、运行平稳，全面满足医院各区域使用及合规管理要求。</w:t>
      </w:r>
    </w:p>
    <w:p w14:paraId="7DCF09AE">
      <w:pPr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10.安装加固要求：乙方结合现场实际安装工况，免费提供龙骨加固等专业安装方案，保障隔断帘及窗帘使用安全稳固。</w:t>
      </w:r>
    </w:p>
    <w:sectPr>
      <w:pgSz w:w="11906" w:h="16838"/>
      <w:pgMar w:top="1803" w:right="1440" w:bottom="1803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693A5C"/>
    <w:multiLevelType w:val="singleLevel"/>
    <w:tmpl w:val="85693A5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6C05E55"/>
    <w:multiLevelType w:val="singleLevel"/>
    <w:tmpl w:val="86C05E55"/>
    <w:lvl w:ilvl="0" w:tentative="0">
      <w:start w:val="1"/>
      <w:numFmt w:val="decimalEnclosedCircleChinese"/>
      <w:suff w:val="nothing"/>
      <w:lvlText w:val="%1　"/>
      <w:lvlJc w:val="left"/>
      <w:pPr>
        <w:ind w:left="-400" w:firstLine="400"/>
      </w:pPr>
      <w:rPr>
        <w:rFonts w:hint="eastAsia"/>
      </w:rPr>
    </w:lvl>
  </w:abstractNum>
  <w:abstractNum w:abstractNumId="2">
    <w:nsid w:val="5A9C4414"/>
    <w:multiLevelType w:val="singleLevel"/>
    <w:tmpl w:val="5A9C441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5693357"/>
    <w:multiLevelType w:val="multilevel"/>
    <w:tmpl w:val="656933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65B"/>
    <w:rsid w:val="002B697C"/>
    <w:rsid w:val="005B37D4"/>
    <w:rsid w:val="00696E48"/>
    <w:rsid w:val="009852C8"/>
    <w:rsid w:val="00AF1B1A"/>
    <w:rsid w:val="00BB565B"/>
    <w:rsid w:val="00CD77C2"/>
    <w:rsid w:val="00D931E5"/>
    <w:rsid w:val="18543558"/>
    <w:rsid w:val="18601CFC"/>
    <w:rsid w:val="2220019B"/>
    <w:rsid w:val="27240BB9"/>
    <w:rsid w:val="40397BA6"/>
    <w:rsid w:val="4079736A"/>
    <w:rsid w:val="460028A9"/>
    <w:rsid w:val="61665D47"/>
    <w:rsid w:val="676B7E93"/>
    <w:rsid w:val="70114F92"/>
    <w:rsid w:val="72557D83"/>
    <w:rsid w:val="7FD7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表格"/>
    <w:basedOn w:val="1"/>
    <w:qFormat/>
    <w:uiPriority w:val="0"/>
    <w:pPr>
      <w:spacing w:line="276" w:lineRule="auto"/>
      <w:jc w:val="center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4135</Words>
  <Characters>5231</Characters>
  <Lines>27</Lines>
  <Paragraphs>7</Paragraphs>
  <TotalTime>99</TotalTime>
  <ScaleCrop>false</ScaleCrop>
  <LinksUpToDate>false</LinksUpToDate>
  <CharactersWithSpaces>5308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2026-06-08T08:23:00Z</dcterms:created>
  <dc:creator>Administrator</dc:creator>
  <cp:lastModifiedBy>Felice</cp:lastModifiedBy>
  <dcterms:modified xsi:type="dcterms:W3CDTF">2026-06-15T03:26:51Z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eyJoZGlkIjoiOGMxODkzYThkMjdkZjg4MjAwMGVjOWIwZDhmMWFiMzUiLCJ1c2VySWQiOiI5NTgwNTQzNDAifQ==</vt:lpwstr>
  </property>
  <property fmtid="{D5CDD505-2E9C-101B-9397-08002B2CF9AE}" pid="4" name="ICV">
    <vt:lpwstr>51E370B752404865961FBA72260DF6C7_13</vt:lpwstr>
  </property>
</Properties>
</file>